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4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-3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3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-10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JT-9292采用Impinj R2000芯片，实现高速读取和数据快速运算；全面支持符合ISO-18000-6C（EPC G2）协议；具有对标签读取敏感度判断算法；适用于车辆管理，海关智能通关、物流监控、生产自动化管理等领域。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</w:p>
    <w:tbl>
      <w:tblPr>
        <w:tblStyle w:val="5"/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内置INDY R2000 RFID模块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•稳定读取距离可达30M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•卓越的多标签识别能力，瞬间能读取200张以上的标签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•具备高灵敏度识别标签能力，即使只露出一点的标签天线，也能读取到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•支持RSSI相对强弱指示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•一体化工业设计，防水防晒，安装方便;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•提供SDK动态连接库(DLL)，支持二次开发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1"/>
        <w:gridCol w:w="3156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型号说明：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JT-9292A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232、RS485、韦根通讯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JT-9292B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232、TCP/IP、韦根通讯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JT-9292W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232、WIFI、韦根通讯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902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 xml:space="preserve">928 </w:t>
            </w:r>
            <w:r>
              <w:rPr>
                <w:rStyle w:val="9"/>
                <w:rFonts w:hint="eastAsia"/>
                <w:color w:val="auto"/>
              </w:rPr>
              <w:t>MHZ</w:t>
            </w:r>
            <w:r>
              <w:rPr>
                <w:rStyle w:val="8"/>
                <w:color w:val="auto"/>
              </w:rPr>
              <w:t xml:space="preserve"> 865～868MHZ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ISO18000-6C</w:t>
            </w:r>
            <w:r>
              <w:rPr>
                <w:rStyle w:val="8"/>
                <w:rFonts w:hint="default"/>
                <w:color w:val="auto"/>
              </w:rPr>
              <w:t>（</w:t>
            </w:r>
            <w:r>
              <w:rPr>
                <w:rStyle w:val="9"/>
                <w:color w:val="auto"/>
              </w:rPr>
              <w:t>EPC C1 GEN2</w:t>
            </w:r>
            <w:r>
              <w:rPr>
                <w:rStyle w:val="8"/>
                <w:rFonts w:hint="default"/>
                <w:color w:val="auto"/>
              </w:rPr>
              <w:t>）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射频芯片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rFonts w:hint="eastAsia"/>
                <w:color w:val="auto"/>
              </w:rPr>
            </w:pPr>
            <w:r>
              <w:rPr>
                <w:rStyle w:val="9"/>
                <w:rFonts w:hint="eastAsia"/>
                <w:color w:val="auto"/>
              </w:rPr>
              <w:t>Impinj  R2000芯片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0dBm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>30dBm(</w:t>
            </w:r>
            <w:r>
              <w:rPr>
                <w:rStyle w:val="8"/>
                <w:rFonts w:hint="default"/>
                <w:color w:val="auto"/>
              </w:rPr>
              <w:t>软件可调</w:t>
            </w:r>
            <w:r>
              <w:rPr>
                <w:rStyle w:val="9"/>
                <w:color w:val="auto"/>
              </w:rPr>
              <w:t>)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Java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30M(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多卡能力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瞬间读取0-100张标签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存储空间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256M大容量Flash掉电保存（定制）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8"/>
                <w:color w:val="auto"/>
              </w:rPr>
              <w:t>实时时钟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读写器掉电时钟实时保存并走时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广谱跳频或定频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8"/>
                <w:color w:val="auto"/>
              </w:rPr>
              <w:t>2</w:t>
            </w:r>
            <w:r>
              <w:rPr>
                <w:rStyle w:val="8"/>
                <w:rFonts w:hint="default"/>
                <w:color w:val="auto"/>
              </w:rPr>
              <w:t>路继电器输出，</w:t>
            </w:r>
            <w:r>
              <w:rPr>
                <w:rStyle w:val="8"/>
                <w:color w:val="auto"/>
              </w:rPr>
              <w:t>2</w:t>
            </w:r>
            <w:r>
              <w:rPr>
                <w:rStyle w:val="8"/>
                <w:rFonts w:hint="default"/>
                <w:color w:val="auto"/>
              </w:rPr>
              <w:t>路</w:t>
            </w:r>
            <w:r>
              <w:rPr>
                <w:rStyle w:val="8"/>
                <w:color w:val="auto"/>
              </w:rPr>
              <w:t>I/O</w:t>
            </w:r>
            <w:r>
              <w:rPr>
                <w:rStyle w:val="8"/>
                <w:rFonts w:hint="default"/>
                <w:color w:val="auto"/>
              </w:rPr>
              <w:t>输入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标签信号值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RSSI数值检测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12DBI线极化天线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蜂鸣器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电源供电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网络供电</w:t>
            </w:r>
          </w:p>
        </w:tc>
        <w:tc>
          <w:tcPr>
            <w:tcW w:w="3156" w:type="dxa"/>
            <w:tcBorders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rFonts w:hint="eastAsia"/>
              </w:rPr>
            </w:pPr>
            <w:r>
              <w:rPr>
                <w:rStyle w:val="9"/>
                <w:rFonts w:hint="eastAsia"/>
              </w:rPr>
              <w:t>POE供电（定制）</w:t>
            </w:r>
          </w:p>
        </w:tc>
        <w:tc>
          <w:tcPr>
            <w:tcW w:w="3155" w:type="dxa"/>
            <w:tcBorders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9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450x450x50mm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5KG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0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315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  <w:tc>
          <w:tcPr>
            <w:tcW w:w="315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Arial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6D28"/>
    <w:rsid w:val="00706D28"/>
    <w:rsid w:val="00EC7A63"/>
    <w:rsid w:val="00ED0752"/>
    <w:rsid w:val="459C6545"/>
    <w:rsid w:val="65F93E0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2015-07-24T01:32:00Z</dcterms:created>
  <dc:creator>jietongkeji</dc:creator>
  <cp:lastModifiedBy>Administrator</cp:lastModifiedBy>
  <dcterms:modified xsi:type="dcterms:W3CDTF">2015-10-09T10:47:18Z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