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120.75pt;width:146.25pt;rotation:0f;" o:ole="f" fillcolor="#FFFFFF" filled="f" o:preferrelative="t" stroked="f" coordorigin="0,0" coordsize="21600,21600">
            <v:fill on="f" color2="#FFFFFF" focus="0%"/>
            <v:imagedata gain="65536f" blacklevel="0f" gamma="0" o:title="JT-8220_2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121.5pt;width:160.5pt;rotation:0f;" o:ole="f" fillcolor="#FFFFFF" filled="f" o:preferrelative="t" stroked="f" coordorigin="0,0" coordsize="21600,21600">
            <v:fill on="f" color2="#FFFFFF" focus="0%"/>
            <v:imagedata gain="65536f" blacklevel="0f" gamma="0" o:title="JT-8220_3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JT-8220可外接1路天线；全面支持符合ISO-18000-6C（EPC G2）协议；支持RS485、RS232和Wiegand26/34等多种通讯方式；体积小巧，美观。</w:t>
      </w:r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产品特性：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7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7" w:hRule="atLeast"/>
        </w:trPr>
        <w:tc>
          <w:tcPr>
            <w:tcW w:w="798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■具有多协议兼容、体积小、读写速率快，可广泛的应用于各种RFID系统中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80" w:type="dxa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RS485、RS232和Wiegand26/34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1"/>
        <w:gridCol w:w="6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mbria" w:hAnsi="Cambria" w:eastAsia="Cambria" w:cs="Cambria"/>
                <w:b/>
                <w:color w:val="000000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kern w:val="0"/>
                <w:szCs w:val="21"/>
              </w:rPr>
              <w:t>RFID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标准：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928 MH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Z 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ISO18000-6C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EPC C1 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射频接头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1路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SMA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母头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0dBm</w:t>
            </w:r>
            <w:r>
              <w:rPr>
                <w:rStyle w:val="8"/>
                <w:rFonts w:hint="default"/>
                <w:color w:val="auto"/>
              </w:rPr>
              <w:t>～</w:t>
            </w:r>
            <w:r>
              <w:rPr>
                <w:rStyle w:val="9"/>
                <w:color w:val="auto"/>
              </w:rPr>
              <w:t>30dBm(</w:t>
            </w:r>
            <w:r>
              <w:rPr>
                <w:rStyle w:val="8"/>
                <w:rFonts w:hint="default"/>
                <w:color w:val="auto"/>
              </w:rPr>
              <w:t>软件可调</w:t>
            </w:r>
            <w:r>
              <w:rPr>
                <w:rStyle w:val="9"/>
                <w:color w:val="auto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数据接口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RS232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RS485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Wiegand26\34\42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测试软件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提供自动写卡、读卡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DEMO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软件，方便客户发卡和写卡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 发 包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SDK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开发包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并提供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C#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rFonts w:hint="default"/>
                <w:color w:val="auto"/>
              </w:rPr>
            </w:pPr>
            <w:r>
              <w:rPr>
                <w:rStyle w:val="8"/>
                <w:rFonts w:hint="default"/>
                <w:color w:val="auto"/>
              </w:rPr>
              <w:t>广谱跳频或定频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8"/>
                <w:rFonts w:hint="default"/>
                <w:color w:val="auto"/>
              </w:rPr>
              <w:t>2路继电器输出，2路I/O输入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物理指标：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 配 器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7.5-12V/3A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输出功率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1dBm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℃～+75℃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℃～+85℃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    寸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160x110x40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    量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</w:t>
            </w:r>
            <w:r>
              <w:rPr>
                <w:rStyle w:val="10"/>
                <w:rFonts w:hint="eastAsia"/>
              </w:rPr>
              <w:t>1k</w:t>
            </w:r>
            <w:r>
              <w:rPr>
                <w:rStyle w:val="10"/>
              </w:rPr>
              <w:t>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外壳尺寸</w:t>
            </w:r>
          </w:p>
        </w:tc>
        <w:tc>
          <w:tcPr>
            <w:tcW w:w="660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ABS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A3C01"/>
    <w:rsid w:val="00113070"/>
    <w:rsid w:val="0064603D"/>
    <w:rsid w:val="007A3C01"/>
    <w:rsid w:val="008508FF"/>
    <w:rsid w:val="008732BF"/>
    <w:rsid w:val="00C16652"/>
    <w:rsid w:val="00DA266F"/>
    <w:rsid w:val="00DD2550"/>
    <w:rsid w:val="00ED0752"/>
    <w:rsid w:val="1C7B0FD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font5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2015-07-24T06:11:00Z</dcterms:created>
  <dc:creator>jietongkeji</dc:creator>
  <cp:lastModifiedBy>Administrator</cp:lastModifiedBy>
  <dcterms:modified xsi:type="dcterms:W3CDTF">2015-10-10T07:07:56Z</dcterms:modified>
  <dc:title>_x0001_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