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60" w:rsidRDefault="00466B60" w:rsidP="00466B60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rStyle w:val="a4"/>
          <w:rFonts w:hint="eastAsia"/>
          <w:color w:val="003399"/>
          <w:sz w:val="27"/>
          <w:szCs w:val="27"/>
        </w:rPr>
        <w:t>1.1 产品规格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 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333333"/>
        </w:rPr>
        <w:t>性能参数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</w:rPr>
        <w:t>  射频功率: 20～30dBm(软件可调)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</w:rPr>
        <w:t>  读标签距离:使用10dBi天线＞3m（与标签及环境相关）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</w:rPr>
        <w:t>  存储空间：256M大容量Flash掉电保存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</w:rPr>
        <w:t>  实时时钟：读写器掉电后，时钟实时保存并走时（定制）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</w:rPr>
        <w:t>  标签信号值：RSSI数值检测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</w:rPr>
        <w:t>  读卡提示：警报器或闪灯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</w:rPr>
        <w:t>  触发模式：两路红外触发输入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 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b/>
          <w:bCs/>
          <w:color w:val="333333"/>
        </w:rPr>
        <w:t>接口参数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</w:rPr>
        <w:t>  电源:110～240Vdc/50～60Hz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</w:rPr>
        <w:t>  电源适配器:12Vdc ，3A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</w:rPr>
        <w:t>  整机功耗：</w:t>
      </w:r>
      <w:r>
        <w:rPr>
          <w:rFonts w:hint="eastAsia"/>
          <w:color w:val="333333"/>
          <w:sz w:val="18"/>
          <w:szCs w:val="18"/>
        </w:rPr>
        <w:t>≤</w:t>
      </w:r>
      <w:r>
        <w:rPr>
          <w:rFonts w:hint="eastAsia"/>
          <w:color w:val="333333"/>
        </w:rPr>
        <w:t>16W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</w:rPr>
        <w:t>  TCP/IP界面 ：RJ45以太网界面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 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333333"/>
        </w:rPr>
        <w:t>RFID标准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</w:rPr>
        <w:t>  工作频率: 902～928 MHz（中心频率915MHz）其他国家和地区频率标准可定制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</w:rPr>
        <w:t>  天线: 圆极化/线性化天线(可根据客户需求设计)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</w:rPr>
        <w:t>  支持协议: ISO18000-6C （EPC C1 GEN2）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</w:rPr>
        <w:t>  标签读写速度: &gt;200张/秒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</w:rPr>
        <w:t>  适用电子标签: UHF频段EPC global Class 1 Gen2标准标签，如Ti、Philips、UPM、Avery Dennison等Gen2标签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 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333333"/>
        </w:rPr>
        <w:t>物理参数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</w:rPr>
        <w:t>  尺寸: 1500×600×90mm   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</w:rPr>
        <w:t>  底座：600x450mm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</w:rPr>
        <w:t>  重量: 单个通道门重约25Kg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</w:rPr>
        <w:t>  材料: 铝型材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 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333333"/>
        </w:rPr>
        <w:t>环境参数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</w:rPr>
        <w:t>  工作温度: -20～70 ℃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</w:rPr>
        <w:t>  存储温度: -30～80 ℃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 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003399"/>
          <w:sz w:val="27"/>
          <w:szCs w:val="27"/>
        </w:rPr>
        <w:t>1.2 产品应用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 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</w:rPr>
        <w:t>运输车辆管理：对机动车辆和集装箱运输的监控与管理。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</w:rPr>
        <w:t>海关通关管理：海关通关、转关的物资管理。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</w:rPr>
        <w:t>仓储物流管理：商品流动与仓储管理以及邮件、包裹等的流动管理。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</w:rPr>
        <w:t>门禁管理：包括车辆与人员的进出管理。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</w:rPr>
        <w:lastRenderedPageBreak/>
        <w:t>工艺生产流程：在整个生产过程中监控零部件。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</w:rPr>
        <w:t>设备管理：监控设备的流动情况。</w:t>
      </w:r>
    </w:p>
    <w:p w:rsidR="00466B60" w:rsidRDefault="00466B60" w:rsidP="00466B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</w:rPr>
        <w:t>消防设备管理：消防设备巡检，保养、查验。</w:t>
      </w:r>
    </w:p>
    <w:p w:rsidR="00BA3E18" w:rsidRDefault="00BA3E18">
      <w:bookmarkStart w:id="0" w:name="_GoBack"/>
      <w:bookmarkEnd w:id="0"/>
    </w:p>
    <w:sectPr w:rsidR="00BA3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B4"/>
    <w:rsid w:val="00466B60"/>
    <w:rsid w:val="00857CB4"/>
    <w:rsid w:val="00BA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B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66B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B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66B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2019-05-15T06:01:00Z</dcterms:created>
  <dcterms:modified xsi:type="dcterms:W3CDTF">2019-05-15T06:01:00Z</dcterms:modified>
</cp:coreProperties>
</file>