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水滴标签规格书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1377315</wp:posOffset>
            </wp:positionH>
            <wp:positionV relativeFrom="paragraph">
              <wp:posOffset>541655</wp:posOffset>
            </wp:positionV>
            <wp:extent cx="3704590" cy="28587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90" cy="285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0CC"/>
        </w:rPr>
        <w:t>产品介绍</w:t>
      </w:r>
    </w:p>
    <w:p>
      <w:pPr>
        <w:spacing w:after="0" w:line="184" w:lineRule="exact"/>
        <w:rPr>
          <w:sz w:val="24"/>
          <w:szCs w:val="24"/>
          <w:color w:val="auto"/>
        </w:rPr>
      </w:pPr>
    </w:p>
    <w:p>
      <w:pPr>
        <w:jc w:val="both"/>
        <w:ind w:firstLine="218"/>
        <w:spacing w:after="0" w:line="292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2.4GHZ</w:t>
      </w:r>
      <w:r>
        <w:rPr>
          <w:rFonts w:ascii="宋体" w:cs="宋体" w:eastAsia="宋体" w:hAnsi="宋体"/>
          <w:sz w:val="22"/>
          <w:szCs w:val="22"/>
          <w:color w:val="auto"/>
        </w:rPr>
        <w:t>水滴卡可以远距离识别，使用安全性更高。迷你型外观，大方美观，小巧玲珑，配带方便，支持</w:t>
      </w:r>
      <w:r>
        <w:rPr>
          <w:rFonts w:ascii="Arial" w:cs="Arial" w:eastAsia="Arial" w:hAnsi="Arial"/>
          <w:sz w:val="22"/>
          <w:szCs w:val="22"/>
          <w:color w:val="auto"/>
        </w:rPr>
        <w:t>SOS</w:t>
      </w:r>
      <w:r>
        <w:rPr>
          <w:rFonts w:ascii="宋体" w:cs="宋体" w:eastAsia="宋体" w:hAnsi="宋体"/>
          <w:sz w:val="22"/>
          <w:szCs w:val="22"/>
          <w:color w:val="auto"/>
        </w:rPr>
        <w:t>按键报警键，也可帮客户制定</w:t>
      </w:r>
      <w:r>
        <w:rPr>
          <w:rFonts w:ascii="Arial" w:cs="Arial" w:eastAsia="Arial" w:hAnsi="Arial"/>
          <w:sz w:val="22"/>
          <w:szCs w:val="22"/>
          <w:color w:val="auto"/>
        </w:rPr>
        <w:t>LOGO</w:t>
      </w:r>
      <w:r>
        <w:rPr>
          <w:rFonts w:ascii="宋体" w:cs="宋体" w:eastAsia="宋体" w:hAnsi="宋体"/>
          <w:sz w:val="22"/>
          <w:szCs w:val="22"/>
          <w:color w:val="auto"/>
        </w:rPr>
        <w:t>；常用场合小区停车场，员工考勤，人员定位，车辆管理，一卡通等多种应用！实现一卡多用的便捷、优势。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5" w:lineRule="exact"/>
        <w:rPr>
          <w:sz w:val="24"/>
          <w:szCs w:val="24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0CC"/>
        </w:rPr>
        <w:t>产品特点</w:t>
      </w:r>
    </w:p>
    <w:p>
      <w:pPr>
        <w:spacing w:after="0" w:line="184" w:lineRule="exact"/>
        <w:rPr>
          <w:sz w:val="24"/>
          <w:szCs w:val="24"/>
          <w:color w:val="auto"/>
        </w:rPr>
      </w:pPr>
    </w:p>
    <w:p>
      <w:pPr>
        <w:ind w:left="220"/>
        <w:spacing w:after="0" w:line="267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2"/>
          <w:szCs w:val="22"/>
          <w:color w:val="auto"/>
        </w:rPr>
        <w:t>☆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</w:t>
      </w:r>
      <w:r>
        <w:rPr>
          <w:rFonts w:ascii="宋体" w:cs="宋体" w:eastAsia="宋体" w:hAnsi="宋体"/>
          <w:sz w:val="22"/>
          <w:szCs w:val="22"/>
          <w:color w:val="auto"/>
        </w:rPr>
        <w:t>支持</w:t>
      </w:r>
      <w:r>
        <w:rPr>
          <w:rFonts w:ascii="Arial" w:cs="Arial" w:eastAsia="Arial" w:hAnsi="Arial"/>
          <w:sz w:val="22"/>
          <w:szCs w:val="22"/>
          <w:color w:val="auto"/>
        </w:rPr>
        <w:t>SOS</w:t>
      </w:r>
      <w:r>
        <w:rPr>
          <w:rFonts w:ascii="宋体" w:cs="宋体" w:eastAsia="宋体" w:hAnsi="宋体"/>
          <w:sz w:val="22"/>
          <w:szCs w:val="22"/>
          <w:color w:val="auto"/>
        </w:rPr>
        <w:t>按键报警；</w:t>
      </w:r>
    </w:p>
    <w:p>
      <w:pPr>
        <w:spacing w:after="0" w:line="45" w:lineRule="exact"/>
        <w:rPr>
          <w:sz w:val="24"/>
          <w:szCs w:val="24"/>
          <w:color w:val="auto"/>
        </w:rPr>
      </w:pPr>
    </w:p>
    <w:p>
      <w:pPr>
        <w:ind w:left="220"/>
        <w:spacing w:after="0" w:line="267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2"/>
          <w:szCs w:val="22"/>
          <w:color w:val="auto"/>
        </w:rPr>
        <w:t>☆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</w:t>
      </w:r>
      <w:r>
        <w:rPr>
          <w:rFonts w:ascii="宋体" w:cs="宋体" w:eastAsia="宋体" w:hAnsi="宋体"/>
          <w:sz w:val="22"/>
          <w:szCs w:val="22"/>
          <w:color w:val="auto"/>
        </w:rPr>
        <w:t>读写速度：识别速度可达</w:t>
      </w:r>
      <w:r>
        <w:rPr>
          <w:rFonts w:ascii="Arial" w:cs="Arial" w:eastAsia="Arial" w:hAnsi="Arial"/>
          <w:sz w:val="22"/>
          <w:szCs w:val="22"/>
          <w:color w:val="auto"/>
        </w:rPr>
        <w:t>200</w:t>
      </w:r>
      <w:r>
        <w:rPr>
          <w:rFonts w:ascii="宋体" w:cs="宋体" w:eastAsia="宋体" w:hAnsi="宋体"/>
          <w:sz w:val="22"/>
          <w:szCs w:val="22"/>
          <w:color w:val="auto"/>
        </w:rPr>
        <w:t>公里</w:t>
      </w:r>
      <w:r>
        <w:rPr>
          <w:rFonts w:ascii="Arial" w:cs="Arial" w:eastAsia="Arial" w:hAnsi="Arial"/>
          <w:sz w:val="22"/>
          <w:szCs w:val="22"/>
          <w:color w:val="auto"/>
        </w:rPr>
        <w:t>/</w:t>
      </w:r>
      <w:r>
        <w:rPr>
          <w:rFonts w:ascii="宋体" w:cs="宋体" w:eastAsia="宋体" w:hAnsi="宋体"/>
          <w:sz w:val="22"/>
          <w:szCs w:val="22"/>
          <w:color w:val="auto"/>
        </w:rPr>
        <w:t>小时；</w:t>
      </w:r>
    </w:p>
    <w:p>
      <w:pPr>
        <w:spacing w:after="0" w:line="47" w:lineRule="exact"/>
        <w:rPr>
          <w:sz w:val="24"/>
          <w:szCs w:val="24"/>
          <w:color w:val="auto"/>
        </w:rPr>
      </w:pPr>
    </w:p>
    <w:p>
      <w:pPr>
        <w:ind w:left="220"/>
        <w:spacing w:after="0" w:line="25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2"/>
          <w:szCs w:val="22"/>
          <w:color w:val="auto"/>
        </w:rPr>
        <w:t>☆ 安装方式：可随身佩戴，也可放置于汽车中；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ind w:left="220"/>
        <w:spacing w:after="0" w:line="267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2"/>
          <w:szCs w:val="22"/>
          <w:color w:val="auto"/>
        </w:rPr>
        <w:t>☆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</w:t>
      </w:r>
      <w:r>
        <w:rPr>
          <w:rFonts w:ascii="宋体" w:cs="宋体" w:eastAsia="宋体" w:hAnsi="宋体"/>
          <w:sz w:val="22"/>
          <w:szCs w:val="22"/>
          <w:color w:val="auto"/>
        </w:rPr>
        <w:t>安全性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: </w:t>
      </w:r>
      <w:r>
        <w:rPr>
          <w:rFonts w:ascii="宋体" w:cs="宋体" w:eastAsia="宋体" w:hAnsi="宋体"/>
          <w:sz w:val="22"/>
          <w:szCs w:val="22"/>
          <w:color w:val="auto"/>
        </w:rPr>
        <w:t>全密封防水等级，加密算法与认证，确保数据安全更耐用；</w:t>
      </w:r>
    </w:p>
    <w:p>
      <w:pPr>
        <w:spacing w:after="0" w:line="71" w:lineRule="exact"/>
        <w:rPr>
          <w:sz w:val="24"/>
          <w:szCs w:val="24"/>
          <w:color w:val="auto"/>
        </w:rPr>
      </w:pPr>
    </w:p>
    <w:p>
      <w:pPr>
        <w:ind w:left="220"/>
        <w:spacing w:after="0" w:line="267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2"/>
          <w:szCs w:val="22"/>
          <w:color w:val="auto"/>
        </w:rPr>
        <w:t>☆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</w:t>
      </w:r>
      <w:r>
        <w:rPr>
          <w:rFonts w:ascii="宋体" w:cs="宋体" w:eastAsia="宋体" w:hAnsi="宋体"/>
          <w:sz w:val="22"/>
          <w:szCs w:val="22"/>
          <w:color w:val="auto"/>
        </w:rPr>
        <w:t>读取距离：</w:t>
      </w:r>
      <w:r>
        <w:rPr>
          <w:rFonts w:ascii="Arial" w:cs="Arial" w:eastAsia="Arial" w:hAnsi="Arial"/>
          <w:sz w:val="22"/>
          <w:szCs w:val="22"/>
          <w:color w:val="auto"/>
        </w:rPr>
        <w:t>0-30</w:t>
      </w:r>
      <w:r>
        <w:rPr>
          <w:rFonts w:ascii="宋体" w:cs="宋体" w:eastAsia="宋体" w:hAnsi="宋体"/>
          <w:sz w:val="22"/>
          <w:szCs w:val="22"/>
          <w:color w:val="auto"/>
        </w:rPr>
        <w:t>米（可调）；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220"/>
        <w:spacing w:after="0" w:line="267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2"/>
          <w:szCs w:val="22"/>
          <w:color w:val="auto"/>
        </w:rPr>
        <w:t>☆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</w:t>
      </w:r>
      <w:r>
        <w:rPr>
          <w:rFonts w:ascii="宋体" w:cs="宋体" w:eastAsia="宋体" w:hAnsi="宋体"/>
          <w:sz w:val="22"/>
          <w:szCs w:val="22"/>
          <w:color w:val="auto"/>
        </w:rPr>
        <w:t>可自行更换电池（</w:t>
      </w:r>
      <w:r>
        <w:rPr>
          <w:rFonts w:ascii="Arial" w:cs="Arial" w:eastAsia="Arial" w:hAnsi="Arial"/>
          <w:sz w:val="22"/>
          <w:szCs w:val="22"/>
          <w:color w:val="auto"/>
        </w:rPr>
        <w:t xml:space="preserve">CR2032 </w:t>
      </w:r>
      <w:r>
        <w:rPr>
          <w:rFonts w:ascii="宋体" w:cs="宋体" w:eastAsia="宋体" w:hAnsi="宋体"/>
          <w:sz w:val="22"/>
          <w:szCs w:val="22"/>
          <w:color w:val="auto"/>
        </w:rPr>
        <w:t>纽扣电池）；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8" w:lineRule="exact"/>
        <w:rPr>
          <w:sz w:val="24"/>
          <w:szCs w:val="24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0CC"/>
        </w:rPr>
        <w:t>性能参数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140335</wp:posOffset>
            </wp:positionH>
            <wp:positionV relativeFrom="paragraph">
              <wp:posOffset>108585</wp:posOffset>
            </wp:positionV>
            <wp:extent cx="6187440" cy="1653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165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1000"/>
        <w:spacing w:after="0" w:line="25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2"/>
          <w:szCs w:val="22"/>
          <w:b w:val="1"/>
          <w:bCs w:val="1"/>
          <w:color w:val="auto"/>
        </w:rPr>
        <w:t>技术参数</w:t>
      </w:r>
    </w:p>
    <w:p>
      <w:pPr>
        <w:spacing w:after="0" w:line="107" w:lineRule="exact"/>
        <w:rPr>
          <w:sz w:val="24"/>
          <w:szCs w:val="24"/>
          <w:color w:val="auto"/>
        </w:rPr>
      </w:pPr>
    </w:p>
    <w:tbl>
      <w:tblPr>
        <w:tblLayout w:type="fixed"/>
        <w:tblInd w:w="2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4"/>
        </w:trPr>
        <w:tc>
          <w:tcPr>
            <w:tcW w:w="2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工作频率</w:t>
            </w:r>
          </w:p>
        </w:tc>
        <w:tc>
          <w:tcPr>
            <w:tcW w:w="7500" w:type="dxa"/>
            <w:vAlign w:val="bottom"/>
            <w:tcBorders>
              <w:top w:val="single" w:sz="8" w:color="auto"/>
            </w:tcBorders>
          </w:tcPr>
          <w:p>
            <w:pPr>
              <w:ind w:left="10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2.4 GHZ 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～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 2.4835 GHZ</w:t>
            </w:r>
          </w:p>
        </w:tc>
      </w:tr>
      <w:tr>
        <w:trPr>
          <w:trHeight w:val="58"/>
        </w:trPr>
        <w:tc>
          <w:tcPr>
            <w:tcW w:w="2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344"/>
        </w:trPr>
        <w:tc>
          <w:tcPr>
            <w:tcW w:w="2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接收距离</w:t>
            </w:r>
          </w:p>
        </w:tc>
        <w:tc>
          <w:tcPr>
            <w:tcW w:w="7500" w:type="dxa"/>
            <w:vAlign w:val="bottom"/>
          </w:tcPr>
          <w:p>
            <w:pPr>
              <w:ind w:left="10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0~30 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米（配合吸顶读写器）</w:t>
            </w:r>
          </w:p>
        </w:tc>
      </w:tr>
      <w:tr>
        <w:trPr>
          <w:trHeight w:val="58"/>
        </w:trPr>
        <w:tc>
          <w:tcPr>
            <w:tcW w:w="2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345"/>
        </w:trPr>
        <w:tc>
          <w:tcPr>
            <w:tcW w:w="2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接收灵敏度</w:t>
            </w:r>
          </w:p>
        </w:tc>
        <w:tc>
          <w:tcPr>
            <w:tcW w:w="75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-90dbm</w:t>
            </w:r>
          </w:p>
        </w:tc>
      </w:tr>
      <w:tr>
        <w:trPr>
          <w:trHeight w:val="57"/>
        </w:trPr>
        <w:tc>
          <w:tcPr>
            <w:tcW w:w="2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45"/>
        </w:trPr>
        <w:tc>
          <w:tcPr>
            <w:tcW w:w="2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读取速率</w:t>
            </w:r>
          </w:p>
        </w:tc>
        <w:tc>
          <w:tcPr>
            <w:tcW w:w="7500" w:type="dxa"/>
            <w:vAlign w:val="bottom"/>
          </w:tcPr>
          <w:p>
            <w:pPr>
              <w:ind w:left="10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200KM/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小时</w:t>
            </w:r>
          </w:p>
        </w:tc>
      </w:tr>
      <w:tr>
        <w:trPr>
          <w:trHeight w:val="57"/>
        </w:trPr>
        <w:tc>
          <w:tcPr>
            <w:tcW w:w="2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45"/>
        </w:trPr>
        <w:tc>
          <w:tcPr>
            <w:tcW w:w="2240" w:type="dxa"/>
            <w:vAlign w:val="bottom"/>
            <w:tcBorders>
              <w:right w:val="single" w:sz="8" w:color="auto"/>
            </w:tcBorders>
          </w:tcPr>
          <w:p>
            <w:pPr>
              <w:ind w:left="64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SOS 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报警</w:t>
            </w:r>
          </w:p>
        </w:tc>
        <w:tc>
          <w:tcPr>
            <w:tcW w:w="7500" w:type="dxa"/>
            <w:vAlign w:val="bottom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支持</w:t>
            </w:r>
          </w:p>
        </w:tc>
      </w:tr>
      <w:tr>
        <w:trPr>
          <w:trHeight w:val="55"/>
        </w:trPr>
        <w:tc>
          <w:tcPr>
            <w:tcW w:w="2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200"/>
          </w:cols>
          <w:pgMar w:left="860" w:top="1240" w:right="846" w:bottom="992" w:gutter="0" w:footer="0" w:header="0"/>
        </w:sectPr>
      </w:pPr>
    </w:p>
    <w:bookmarkStart w:id="1" w:name="page2"/>
    <w:bookmarkEnd w:id="1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5"/>
        </w:trPr>
        <w:tc>
          <w:tcPr>
            <w:tcW w:w="12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识别方式</w:t>
            </w:r>
          </w:p>
        </w:tc>
        <w:tc>
          <w:tcPr>
            <w:tcW w:w="752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10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全向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 360 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读取</w:t>
            </w:r>
          </w:p>
        </w:tc>
      </w:tr>
      <w:tr>
        <w:trPr>
          <w:trHeight w:val="57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5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05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高安全抗干扰技术</w:t>
            </w:r>
          </w:p>
        </w:tc>
        <w:tc>
          <w:tcPr>
            <w:tcW w:w="75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双向通讯技术，加密计算与认证，确保数据安全，防止链路窃听与数据破解</w:t>
            </w:r>
          </w:p>
        </w:tc>
      </w:tr>
      <w:tr>
        <w:trPr>
          <w:trHeight w:val="97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5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</w:tr>
      <w:tr>
        <w:trPr>
          <w:trHeight w:val="346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电池使用寿命</w:t>
            </w:r>
          </w:p>
        </w:tc>
        <w:tc>
          <w:tcPr>
            <w:tcW w:w="75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3 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年</w:t>
            </w:r>
          </w:p>
        </w:tc>
      </w:tr>
      <w:tr>
        <w:trPr>
          <w:trHeight w:val="56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5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44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电池</w:t>
            </w:r>
          </w:p>
        </w:tc>
        <w:tc>
          <w:tcPr>
            <w:tcW w:w="75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CR2032 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纽扣电池（可更换）</w:t>
            </w:r>
          </w:p>
        </w:tc>
      </w:tr>
      <w:tr>
        <w:trPr>
          <w:trHeight w:val="58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5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344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防水等级</w:t>
            </w:r>
          </w:p>
        </w:tc>
        <w:tc>
          <w:tcPr>
            <w:tcW w:w="75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IP54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（防水、防尘）不可浸泡水中</w:t>
            </w:r>
          </w:p>
        </w:tc>
      </w:tr>
      <w:tr>
        <w:trPr>
          <w:trHeight w:val="58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72"/>
        </w:trPr>
        <w:tc>
          <w:tcPr>
            <w:tcW w:w="120" w:type="dxa"/>
            <w:vAlign w:val="bottom"/>
            <w:tcBorders>
              <w:left w:val="single" w:sz="8" w:color="auto"/>
            </w:tcBorders>
            <w:shd w:val="clear" w:color="auto" w:fill="C6D9F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C6D9F0"/>
            </w:tcBorders>
            <w:shd w:val="clear" w:color="auto" w:fill="C6D9F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0" w:type="dxa"/>
            <w:vAlign w:val="bottom"/>
            <w:shd w:val="clear" w:color="auto" w:fill="C6D9F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C6D9F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  <w:tr>
        <w:trPr>
          <w:trHeight w:val="266"/>
        </w:trPr>
        <w:tc>
          <w:tcPr>
            <w:tcW w:w="120" w:type="dxa"/>
            <w:vAlign w:val="bottom"/>
            <w:tcBorders>
              <w:left w:val="single" w:sz="8" w:color="auto"/>
            </w:tcBorders>
            <w:shd w:val="clear" w:color="auto" w:fill="C6D9F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6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电源参数</w:t>
            </w:r>
          </w:p>
        </w:tc>
        <w:tc>
          <w:tcPr>
            <w:tcW w:w="7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C6D9F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46"/>
        </w:trPr>
        <w:tc>
          <w:tcPr>
            <w:tcW w:w="120" w:type="dxa"/>
            <w:vAlign w:val="bottom"/>
            <w:tcBorders>
              <w:left w:val="single" w:sz="8" w:color="auto"/>
            </w:tcBorders>
            <w:shd w:val="clear" w:color="auto" w:fill="C6D9F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C6D9F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82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C6D9F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C6D9F0"/>
            </w:tcBorders>
            <w:shd w:val="clear" w:color="auto" w:fill="C6D9F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0" w:type="dxa"/>
            <w:vAlign w:val="bottom"/>
            <w:tcBorders>
              <w:bottom w:val="single" w:sz="8" w:color="auto"/>
            </w:tcBorders>
            <w:shd w:val="clear" w:color="auto" w:fill="C6D9F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C6D9F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</w:tr>
      <w:tr>
        <w:trPr>
          <w:trHeight w:val="343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工作电压</w:t>
            </w:r>
          </w:p>
        </w:tc>
        <w:tc>
          <w:tcPr>
            <w:tcW w:w="75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3V</w:t>
            </w:r>
          </w:p>
        </w:tc>
      </w:tr>
      <w:tr>
        <w:trPr>
          <w:trHeight w:val="56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5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42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工作电流</w:t>
            </w:r>
          </w:p>
        </w:tc>
        <w:tc>
          <w:tcPr>
            <w:tcW w:w="75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≤18MA</w:t>
            </w:r>
          </w:p>
        </w:tc>
      </w:tr>
      <w:tr>
        <w:trPr>
          <w:trHeight w:val="57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5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43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待机工作电流</w:t>
            </w:r>
          </w:p>
        </w:tc>
        <w:tc>
          <w:tcPr>
            <w:tcW w:w="75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≤5UA</w:t>
            </w:r>
          </w:p>
        </w:tc>
      </w:tr>
      <w:tr>
        <w:trPr>
          <w:trHeight w:val="56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72"/>
        </w:trPr>
        <w:tc>
          <w:tcPr>
            <w:tcW w:w="120" w:type="dxa"/>
            <w:vAlign w:val="bottom"/>
            <w:tcBorders>
              <w:left w:val="single" w:sz="8" w:color="auto"/>
            </w:tcBorders>
            <w:shd w:val="clear" w:color="auto" w:fill="C6D9F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C6D9F0"/>
            </w:tcBorders>
            <w:shd w:val="clear" w:color="auto" w:fill="C6D9F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0" w:type="dxa"/>
            <w:vAlign w:val="bottom"/>
            <w:shd w:val="clear" w:color="auto" w:fill="C6D9F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C6D9F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  <w:tr>
        <w:trPr>
          <w:trHeight w:val="266"/>
        </w:trPr>
        <w:tc>
          <w:tcPr>
            <w:tcW w:w="120" w:type="dxa"/>
            <w:vAlign w:val="bottom"/>
            <w:tcBorders>
              <w:left w:val="single" w:sz="8" w:color="auto"/>
            </w:tcBorders>
            <w:shd w:val="clear" w:color="auto" w:fill="C6D9F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6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环境参数</w:t>
            </w:r>
          </w:p>
        </w:tc>
        <w:tc>
          <w:tcPr>
            <w:tcW w:w="7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C6D9F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46"/>
        </w:trPr>
        <w:tc>
          <w:tcPr>
            <w:tcW w:w="120" w:type="dxa"/>
            <w:vAlign w:val="bottom"/>
            <w:tcBorders>
              <w:left w:val="single" w:sz="8" w:color="auto"/>
            </w:tcBorders>
            <w:shd w:val="clear" w:color="auto" w:fill="C6D9F0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C6D9F0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82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C6D9F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C6D9F0"/>
            </w:tcBorders>
            <w:shd w:val="clear" w:color="auto" w:fill="C6D9F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0" w:type="dxa"/>
            <w:vAlign w:val="bottom"/>
            <w:tcBorders>
              <w:bottom w:val="single" w:sz="8" w:color="auto"/>
            </w:tcBorders>
            <w:shd w:val="clear" w:color="auto" w:fill="C6D9F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C6D9F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</w:tr>
      <w:tr>
        <w:trPr>
          <w:trHeight w:val="345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工作温度</w:t>
            </w:r>
          </w:p>
        </w:tc>
        <w:tc>
          <w:tcPr>
            <w:tcW w:w="75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-20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℃～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75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℃</w:t>
            </w:r>
          </w:p>
        </w:tc>
      </w:tr>
      <w:tr>
        <w:trPr>
          <w:trHeight w:val="60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5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345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存储温度</w:t>
            </w:r>
          </w:p>
        </w:tc>
        <w:tc>
          <w:tcPr>
            <w:tcW w:w="75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-40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℃～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85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℃</w:t>
            </w:r>
          </w:p>
        </w:tc>
      </w:tr>
      <w:tr>
        <w:trPr>
          <w:trHeight w:val="60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5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345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抗电磁干扰</w:t>
            </w:r>
          </w:p>
        </w:tc>
        <w:tc>
          <w:tcPr>
            <w:tcW w:w="75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10V/m 0.1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～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1000MHz AM 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调幅电磁波</w:t>
            </w:r>
          </w:p>
        </w:tc>
      </w:tr>
      <w:tr>
        <w:trPr>
          <w:trHeight w:val="60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72"/>
        </w:trPr>
        <w:tc>
          <w:tcPr>
            <w:tcW w:w="120" w:type="dxa"/>
            <w:vAlign w:val="bottom"/>
            <w:tcBorders>
              <w:left w:val="single" w:sz="8" w:color="auto"/>
            </w:tcBorders>
            <w:shd w:val="clear" w:color="auto" w:fill="C6D9F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C6D9F0"/>
            </w:tcBorders>
            <w:shd w:val="clear" w:color="auto" w:fill="C6D9F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0" w:type="dxa"/>
            <w:vAlign w:val="bottom"/>
            <w:shd w:val="clear" w:color="auto" w:fill="C6D9F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C6D9F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  <w:tr>
        <w:trPr>
          <w:trHeight w:val="266"/>
        </w:trPr>
        <w:tc>
          <w:tcPr>
            <w:tcW w:w="120" w:type="dxa"/>
            <w:vAlign w:val="bottom"/>
            <w:tcBorders>
              <w:left w:val="single" w:sz="8" w:color="auto"/>
            </w:tcBorders>
            <w:shd w:val="clear" w:color="auto" w:fill="C6D9F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6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物理参数</w:t>
            </w:r>
          </w:p>
        </w:tc>
        <w:tc>
          <w:tcPr>
            <w:tcW w:w="7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C6D9F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46"/>
        </w:trPr>
        <w:tc>
          <w:tcPr>
            <w:tcW w:w="120" w:type="dxa"/>
            <w:vAlign w:val="bottom"/>
            <w:tcBorders>
              <w:left w:val="single" w:sz="8" w:color="auto"/>
            </w:tcBorders>
            <w:shd w:val="clear" w:color="auto" w:fill="C6D9F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C6D9F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82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C6D9F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C6D9F0"/>
            </w:tcBorders>
            <w:shd w:val="clear" w:color="auto" w:fill="C6D9F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0" w:type="dxa"/>
            <w:vAlign w:val="bottom"/>
            <w:tcBorders>
              <w:bottom w:val="single" w:sz="8" w:color="auto"/>
            </w:tcBorders>
            <w:shd w:val="clear" w:color="auto" w:fill="C6D9F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C6D9F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</w:tr>
      <w:tr>
        <w:trPr>
          <w:trHeight w:val="343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结构尺寸</w:t>
            </w:r>
          </w:p>
        </w:tc>
        <w:tc>
          <w:tcPr>
            <w:tcW w:w="75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52mm×31mm×11mm</w:t>
            </w:r>
          </w:p>
        </w:tc>
      </w:tr>
      <w:tr>
        <w:trPr>
          <w:trHeight w:val="55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5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33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产品重量</w:t>
            </w:r>
          </w:p>
        </w:tc>
        <w:tc>
          <w:tcPr>
            <w:tcW w:w="75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8.6G</w:t>
            </w:r>
          </w:p>
        </w:tc>
      </w:tr>
      <w:tr>
        <w:trPr>
          <w:trHeight w:val="48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5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10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外壳材质</w:t>
            </w:r>
          </w:p>
        </w:tc>
        <w:tc>
          <w:tcPr>
            <w:tcW w:w="75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塑料</w:t>
            </w:r>
          </w:p>
        </w:tc>
      </w:tr>
      <w:tr>
        <w:trPr>
          <w:trHeight w:val="99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5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</w:tr>
      <w:tr>
        <w:trPr>
          <w:trHeight w:val="308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产品颜色</w:t>
            </w:r>
          </w:p>
        </w:tc>
        <w:tc>
          <w:tcPr>
            <w:tcW w:w="75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白色、红色、黑色、绿色</w:t>
            </w:r>
          </w:p>
        </w:tc>
      </w:tr>
      <w:tr>
        <w:trPr>
          <w:trHeight w:val="101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</w:tr>
    </w:tbl>
    <w:p>
      <w:pPr>
        <w:spacing w:after="0" w:line="1" w:lineRule="exact"/>
        <w:rPr>
          <w:sz w:val="20"/>
          <w:szCs w:val="20"/>
          <w:color w:val="auto"/>
        </w:rPr>
      </w:pPr>
    </w:p>
    <w:sectPr>
      <w:pgSz w:w="11900" w:h="16838" w:orient="portrait"/>
      <w:cols w:equalWidth="0" w:num="1">
        <w:col w:w="9740"/>
      </w:cols>
      <w:pgMar w:left="1080" w:top="1114" w:right="108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2020-03-19T17:04:35Z</dcterms:created>
  <dcterms:modified xsi:type="dcterms:W3CDTF">2020-03-19T17:04:35Z</dcterms:modified>
</cp:coreProperties>
</file>