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pStyle w:val="33"/>
        <w:spacing w:after="162"/>
        <w:jc w:val="center"/>
        <w:rPr>
          <w:rFonts w:hint="eastAsia" w:ascii="宋体" w:hAnsi="宋体"/>
          <w:b/>
          <w:bCs/>
          <w:color w:val="000000"/>
          <w:sz w:val="72"/>
          <w:szCs w:val="72"/>
        </w:rPr>
      </w:pPr>
    </w:p>
    <w:p>
      <w:pPr>
        <w:pStyle w:val="33"/>
        <w:spacing w:after="162"/>
        <w:jc w:val="center"/>
        <w:rPr>
          <w:rFonts w:ascii="Arial" w:hAnsi="Arial" w:cs="Arial"/>
          <w:b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52"/>
          <w:szCs w:val="52"/>
        </w:rPr>
        <w:t>JT-</w:t>
      </w:r>
      <w:r>
        <w:rPr>
          <w:rFonts w:hint="eastAsia" w:ascii="宋体" w:hAnsi="宋体"/>
          <w:b/>
          <w:bCs/>
          <w:color w:val="000000"/>
          <w:sz w:val="52"/>
          <w:szCs w:val="52"/>
          <w:lang w:val="en-US" w:eastAsia="zh-CN"/>
        </w:rPr>
        <w:t>8380-F</w:t>
      </w:r>
    </w:p>
    <w:p>
      <w:pPr>
        <w:jc w:val="center"/>
        <w:rPr>
          <w:rFonts w:hint="default" w:ascii="Arial" w:hAnsi="Arial" w:cs="Arial" w:eastAsiaTheme="minorEastAsia"/>
          <w:b/>
          <w:sz w:val="36"/>
          <w:szCs w:val="36"/>
          <w:lang w:val="en-US" w:eastAsia="zh-CN"/>
        </w:rPr>
      </w:pPr>
      <w:r>
        <w:rPr>
          <w:rFonts w:hint="eastAsia" w:ascii="Arial" w:hAnsi="Arial" w:cs="Arial"/>
          <w:b/>
          <w:sz w:val="36"/>
          <w:szCs w:val="36"/>
          <w:lang w:val="en-US" w:eastAsia="zh-CN"/>
        </w:rPr>
        <w:t>UHF中距离电子标签读写器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both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2025650</wp:posOffset>
            </wp:positionH>
            <wp:positionV relativeFrom="paragraph">
              <wp:posOffset>52070</wp:posOffset>
            </wp:positionV>
            <wp:extent cx="1925955" cy="3840480"/>
            <wp:effectExtent l="0" t="0" r="9525" b="0"/>
            <wp:wrapNone/>
            <wp:docPr id="19" name="图片 19" descr="微信截图_20210510093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截图_202105100939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  <w:t xml:space="preserve">    </w:t>
      </w: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hint="eastAsia" w:ascii="Arial" w:hAnsi="Arial" w:cs="Arial" w:eastAsiaTheme="minorEastAsia"/>
          <w:b/>
          <w:sz w:val="32"/>
          <w:szCs w:val="32"/>
          <w:lang w:eastAsia="zh-CN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center"/>
        <w:rPr>
          <w:rFonts w:ascii="Arial" w:hAnsi="Arial" w:cs="Arial"/>
          <w:b/>
          <w:sz w:val="32"/>
          <w:szCs w:val="32"/>
        </w:rPr>
      </w:pPr>
    </w:p>
    <w:p>
      <w:pPr>
        <w:jc w:val="both"/>
        <w:rPr>
          <w:rFonts w:ascii="Arial" w:hAnsi="Arial" w:cs="Arial"/>
          <w:b/>
          <w:sz w:val="32"/>
          <w:szCs w:val="32"/>
        </w:rPr>
      </w:pPr>
    </w:p>
    <w:p>
      <w:pPr>
        <w:jc w:val="both"/>
        <w:rPr>
          <w:rFonts w:hint="default" w:ascii="Arial" w:hAnsi="Arial" w:cs="Arial" w:eastAsiaTheme="minorEastAsia"/>
          <w:b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sz w:val="28"/>
          <w:szCs w:val="28"/>
          <w:lang w:val="en-US" w:eastAsia="zh-CN"/>
        </w:rPr>
        <w:t>一、产品描述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UHF中距离标签读写器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JT-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8380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-F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是一款专业级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高性能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超高频电子标签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一体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式读写器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读取距离可达5M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 具有完全的自主知识产权，该读写器默认工作频段为902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MHz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～928MHz，支持ISO18000-6C（EPC C1 GEN2）协议，具有读卡距离远，防护性能高和安装配置方便等特点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并集成RJ45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RS485、RS232和Wiegand26/34等多种通讯方式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适用于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车辆门禁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不停车自动收费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人员门禁管理、物流监控、生产自动化管理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等领域。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读写器</w:t>
      </w:r>
      <w:r>
        <w:rPr>
          <w:rFonts w:hint="eastAsia"/>
          <w:sz w:val="24"/>
          <w:szCs w:val="24"/>
        </w:rPr>
        <w:t>采用ABS工程塑料外壳设计，具有防水、防尘、抗干扰能力强以及电路上的防雷设计，使其满足室外全天候工业级产品的设计要求。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读写器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基于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捷通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科技 10年的行业经验，将大量项目应用需求预先实现到读写器内部，大大降低客户应用软件的开发量，项目实施更加方便快捷。读写器内置了多种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工作模式：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主从模式、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定时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模式、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触发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模式等，除更优化读写器通用需求以外，根据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捷通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科技多年RFID 产品经验，精心针对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车辆管理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、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生产自动化管理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、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身份识别、门禁控制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等环境进行了功能优化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更好的适应各个应用环境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left"/>
        <w:textAlignment w:val="auto"/>
        <w:rPr>
          <w:rFonts w:hint="default" w:asciiTheme="minorEastAsia" w:hAnsiTheme="minorEastAsia" w:eastAsiaTheme="minorEastAsia" w:cstheme="min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>产品优势</w:t>
      </w:r>
    </w:p>
    <w:p>
      <w:pPr>
        <w:pStyle w:val="34"/>
        <w:numPr>
          <w:ilvl w:val="0"/>
          <w:numId w:val="2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本产品具有读取速率快、防水型外观设计, 满足苛刻工作环境要求</w:t>
      </w:r>
      <w:r>
        <w:rPr>
          <w:rFonts w:hint="eastAsia" w:ascii="宋体" w:hAnsi="宋体" w:cs="宋体"/>
          <w:lang w:val="en-US" w:eastAsia="zh-CN"/>
        </w:rPr>
        <w:t>;</w:t>
      </w:r>
    </w:p>
    <w:p>
      <w:pPr>
        <w:pStyle w:val="34"/>
        <w:numPr>
          <w:ilvl w:val="0"/>
          <w:numId w:val="2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拥有高稳定性，60×24小时高温拷机，不间断稳定运行</w:t>
      </w:r>
      <w:r>
        <w:rPr>
          <w:rFonts w:hint="eastAsia" w:ascii="宋体" w:hAnsi="宋体" w:cs="宋体"/>
          <w:lang w:val="en-US" w:eastAsia="zh-CN"/>
        </w:rPr>
        <w:t>;</w:t>
      </w:r>
    </w:p>
    <w:p>
      <w:pPr>
        <w:pStyle w:val="34"/>
        <w:numPr>
          <w:ilvl w:val="0"/>
          <w:numId w:val="2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支持RS485、RS232和Wiegand26/34等多种通讯方式；</w:t>
      </w:r>
    </w:p>
    <w:p>
      <w:pPr>
        <w:pStyle w:val="34"/>
        <w:numPr>
          <w:ilvl w:val="0"/>
          <w:numId w:val="2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输出功率达30dbm可调，支持定时模式、主从模式、触发模式等多种工作模式；</w:t>
      </w:r>
    </w:p>
    <w:p>
      <w:pPr>
        <w:pStyle w:val="34"/>
        <w:numPr>
          <w:ilvl w:val="0"/>
          <w:numId w:val="2"/>
        </w:numPr>
        <w:spacing w:line="360" w:lineRule="auto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极好的抗干扰性能以及电路防雷设计；</w:t>
      </w:r>
    </w:p>
    <w:p>
      <w:pPr>
        <w:pStyle w:val="34"/>
        <w:numPr>
          <w:ilvl w:val="0"/>
          <w:numId w:val="2"/>
        </w:numPr>
        <w:spacing w:line="360" w:lineRule="auto"/>
        <w:rPr>
          <w:rFonts w:hint="eastAsia" w:ascii="宋体" w:hAnsi="宋体" w:cs="宋体"/>
        </w:rPr>
      </w:pPr>
      <w:r>
        <w:rPr>
          <w:rFonts w:ascii="Arial" w:cs="Arial" w:hAnsiTheme="minorEastAsia"/>
          <w:sz w:val="22"/>
        </w:rPr>
        <w:t>采用标准</w:t>
      </w:r>
      <w:r>
        <w:rPr>
          <w:rFonts w:ascii="Arial" w:hAnsi="Arial" w:cs="Arial"/>
          <w:sz w:val="22"/>
        </w:rPr>
        <w:t>API</w:t>
      </w:r>
      <w:r>
        <w:rPr>
          <w:rFonts w:ascii="Arial" w:cs="Arial" w:hAnsiTheme="minorEastAsia"/>
          <w:sz w:val="22"/>
        </w:rPr>
        <w:t>接口，</w:t>
      </w:r>
      <w:r>
        <w:rPr>
          <w:rFonts w:hint="eastAsia" w:ascii="Arial" w:cs="Arial" w:hAnsiTheme="minorEastAsia"/>
          <w:sz w:val="22"/>
        </w:rPr>
        <w:t xml:space="preserve">提供DEMO及源代码, </w:t>
      </w:r>
      <w:r>
        <w:rPr>
          <w:rFonts w:ascii="Arial" w:cs="Arial" w:hAnsiTheme="minorEastAsia"/>
          <w:sz w:val="22"/>
        </w:rPr>
        <w:t>支持</w:t>
      </w:r>
      <w:r>
        <w:rPr>
          <w:rFonts w:hint="eastAsia" w:ascii="Arial" w:cs="Arial" w:hAnsiTheme="minorEastAsia"/>
          <w:sz w:val="22"/>
          <w:lang w:val="en-US" w:eastAsia="zh-CN"/>
        </w:rPr>
        <w:t>C#、</w:t>
      </w:r>
      <w:r>
        <w:rPr>
          <w:rFonts w:ascii="Arial" w:hAnsi="Arial" w:cs="Arial"/>
          <w:sz w:val="22"/>
        </w:rPr>
        <w:t>VC</w:t>
      </w:r>
      <w:r>
        <w:rPr>
          <w:rFonts w:ascii="Arial" w:cs="Arial" w:hAnsiTheme="minorEastAsia"/>
          <w:sz w:val="22"/>
        </w:rPr>
        <w:t>、</w:t>
      </w:r>
      <w:r>
        <w:rPr>
          <w:rFonts w:hint="eastAsia" w:ascii="Arial" w:hAnsi="Arial" w:cs="Arial"/>
          <w:sz w:val="22"/>
          <w:lang w:val="en-US" w:eastAsia="zh-CN"/>
        </w:rPr>
        <w:t>VB</w:t>
      </w:r>
      <w:r>
        <w:rPr>
          <w:rFonts w:ascii="Arial" w:cs="Arial" w:hAnsiTheme="minorEastAsia"/>
          <w:sz w:val="22"/>
        </w:rPr>
        <w:t>、</w:t>
      </w:r>
      <w:r>
        <w:rPr>
          <w:rFonts w:hint="eastAsia" w:ascii="Arial" w:hAnsi="Arial" w:cs="Arial"/>
          <w:sz w:val="22"/>
        </w:rPr>
        <w:t>JAVA</w:t>
      </w:r>
      <w:r>
        <w:rPr>
          <w:rFonts w:ascii="Arial" w:cs="Arial" w:hAnsiTheme="minorEastAsia"/>
          <w:sz w:val="22"/>
        </w:rPr>
        <w:t>等开发</w:t>
      </w:r>
      <w:r>
        <w:rPr>
          <w:rFonts w:hint="eastAsia" w:ascii="Arial" w:cs="Arial" w:hAnsiTheme="minorEastAsia"/>
          <w:sz w:val="22"/>
        </w:rPr>
        <w:t>例程</w:t>
      </w:r>
      <w:r>
        <w:rPr>
          <w:rFonts w:hint="eastAsia" w:ascii="宋体" w:hAnsi="宋体" w:cs="宋体"/>
        </w:rPr>
        <w:t>, 容易与RFID软件集成；</w:t>
      </w:r>
    </w:p>
    <w:p>
      <w:pPr>
        <w:pStyle w:val="34"/>
        <w:numPr>
          <w:ilvl w:val="0"/>
          <w:numId w:val="2"/>
        </w:numPr>
        <w:spacing w:line="360" w:lineRule="auto"/>
        <w:jc w:val="both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应用适合：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车辆门禁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不停车自动收费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，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人员门禁管理、物流监控、生产自动化管理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领域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PMingLiU" w:hAnsi="PMingLiU" w:eastAsia="宋体" w:cs="Times New Roman"/>
          <w:b/>
          <w:color w:val="0000CC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>二、产品技术参数</w:t>
      </w:r>
      <w:r>
        <w:rPr>
          <w:rFonts w:hint="eastAsia" w:ascii="PMingLiU" w:hAnsi="PMingLiU" w:eastAsia="宋体" w:cs="Times New Roman"/>
          <w:b/>
          <w:bCs w:val="0"/>
          <w:color w:val="0000CC"/>
          <w:sz w:val="28"/>
          <w:szCs w:val="28"/>
        </w:rPr>
        <w:t xml:space="preserve"> </w:t>
      </w:r>
    </w:p>
    <w:tbl>
      <w:tblPr>
        <w:tblStyle w:val="14"/>
        <w:tblW w:w="0" w:type="auto"/>
        <w:jc w:val="center"/>
        <w:tblBorders>
          <w:top w:val="single" w:color="FFFFFF" w:themeColor="background1" w:sz="12" w:space="0"/>
          <w:left w:val="single" w:color="FFFFFF" w:themeColor="background1" w:sz="12" w:space="0"/>
          <w:bottom w:val="single" w:color="FFFFFF" w:themeColor="background1" w:sz="12" w:space="0"/>
          <w:right w:val="single" w:color="FFFFFF" w:themeColor="background1" w:sz="12" w:space="0"/>
          <w:insideH w:val="single" w:color="FFFFFF" w:themeColor="background1" w:sz="12" w:space="0"/>
          <w:insideV w:val="single" w:color="FFFFFF" w:themeColor="background1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938"/>
      </w:tblGrid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56" w:type="dxa"/>
            <w:gridSpan w:val="2"/>
            <w:tcBorders>
              <w:tl2br w:val="nil"/>
              <w:tr2bl w:val="nil"/>
            </w:tcBorders>
            <w:shd w:val="clear" w:color="auto" w:fill="7E7E7E" w:themeFill="background1" w:themeFillShade="7F"/>
            <w:vAlign w:val="center"/>
          </w:tcPr>
          <w:p>
            <w:pPr>
              <w:ind w:firstLine="5521" w:firstLineChars="2500"/>
              <w:jc w:val="both"/>
              <w:rPr>
                <w:rFonts w:hint="eastAsia" w:ascii="黑体" w:hAnsi="黑体" w:eastAsia="黑体" w:cs="黑体"/>
                <w:b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</w:rPr>
              <w:t>技术参数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518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工作频率</w:t>
            </w:r>
          </w:p>
        </w:tc>
        <w:tc>
          <w:tcPr>
            <w:tcW w:w="6938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902~928MHz； 865~868 MHz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51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支持协议</w:t>
            </w:r>
          </w:p>
        </w:tc>
        <w:tc>
          <w:tcPr>
            <w:tcW w:w="693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EPC C1 Gen2 ISO18000-6C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518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射频功率</w:t>
            </w:r>
          </w:p>
        </w:tc>
        <w:tc>
          <w:tcPr>
            <w:tcW w:w="6938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0~3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dBm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（软件可调）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51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读取距离</w:t>
            </w:r>
          </w:p>
        </w:tc>
        <w:tc>
          <w:tcPr>
            <w:tcW w:w="693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/>
              </w:rPr>
              <w:t>稳定5米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(</w:t>
            </w: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读取距离与标签类型、发射功率以及应用环境有关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)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518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工业防雷</w:t>
            </w:r>
          </w:p>
        </w:tc>
        <w:tc>
          <w:tcPr>
            <w:tcW w:w="6938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6000V高压防雷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51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特殊处理</w:t>
            </w:r>
          </w:p>
        </w:tc>
        <w:tc>
          <w:tcPr>
            <w:tcW w:w="693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 xml:space="preserve">东北等极寒地区加低温处理 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56" w:type="dxa"/>
            <w:gridSpan w:val="2"/>
            <w:tcBorders>
              <w:tl2br w:val="nil"/>
              <w:tr2bl w:val="nil"/>
            </w:tcBorders>
            <w:shd w:val="clear" w:color="auto" w:fill="7E7E7E" w:themeFill="background1" w:themeFillShade="7F"/>
            <w:vAlign w:val="center"/>
          </w:tcPr>
          <w:p>
            <w:pPr>
              <w:ind w:firstLine="5521" w:firstLineChars="2500"/>
              <w:jc w:val="both"/>
              <w:rPr>
                <w:rFonts w:hint="eastAsia" w:ascii="黑体" w:hAnsi="黑体" w:eastAsia="黑体" w:cs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</w:rPr>
              <w:t>通讯参数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518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通讯接口</w:t>
            </w:r>
          </w:p>
        </w:tc>
        <w:tc>
          <w:tcPr>
            <w:tcW w:w="6938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  <w:lang w:val="en-US" w:eastAsia="zh-CN"/>
              </w:rPr>
              <w:t>RJ45、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RS485、RS232和Wiegand26/34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可选配WiFi、4G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51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RS232接口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波特率</w:t>
            </w:r>
          </w:p>
        </w:tc>
        <w:tc>
          <w:tcPr>
            <w:tcW w:w="693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115200 bps (默认)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518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bookmarkStart w:id="0" w:name="_GoBack" w:colFirst="0" w:colLast="1"/>
            <w:r>
              <w:rPr>
                <w:rFonts w:hint="eastAsia" w:ascii="黑体" w:hAnsi="黑体" w:eastAsia="黑体" w:cs="黑体"/>
                <w:sz w:val="22"/>
                <w:szCs w:val="22"/>
              </w:rPr>
              <w:t>I/O接口</w:t>
            </w:r>
          </w:p>
        </w:tc>
        <w:tc>
          <w:tcPr>
            <w:tcW w:w="6938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1路触发输入或2路继电器输出（定制）</w:t>
            </w:r>
          </w:p>
        </w:tc>
      </w:tr>
      <w:bookmarkEnd w:id="0"/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56" w:type="dxa"/>
            <w:gridSpan w:val="2"/>
            <w:tcBorders>
              <w:tl2br w:val="nil"/>
              <w:tr2bl w:val="nil"/>
            </w:tcBorders>
            <w:shd w:val="clear" w:color="auto" w:fill="7E7E7E" w:themeFill="background1" w:themeFillShade="7F"/>
            <w:vAlign w:val="center"/>
          </w:tcPr>
          <w:p>
            <w:pPr>
              <w:ind w:firstLine="663" w:firstLineChars="300"/>
              <w:jc w:val="center"/>
              <w:rPr>
                <w:rFonts w:hint="eastAsia" w:ascii="黑体" w:hAnsi="黑体" w:eastAsia="黑体" w:cs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</w:rPr>
              <w:t>电源参数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18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设备供电</w:t>
            </w:r>
          </w:p>
        </w:tc>
        <w:tc>
          <w:tcPr>
            <w:tcW w:w="6938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12VDC/3A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51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峰值电流</w:t>
            </w:r>
          </w:p>
        </w:tc>
        <w:tc>
          <w:tcPr>
            <w:tcW w:w="693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  <w:lang w:val="en-US" w:eastAsia="zh-CN"/>
              </w:rPr>
              <w:t>500mA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56" w:type="dxa"/>
            <w:gridSpan w:val="2"/>
            <w:tcBorders>
              <w:tl2br w:val="nil"/>
              <w:tr2bl w:val="nil"/>
            </w:tcBorders>
            <w:shd w:val="clear" w:color="auto" w:fill="7E7E7E" w:themeFill="background1" w:themeFillShade="7F"/>
            <w:vAlign w:val="center"/>
          </w:tcPr>
          <w:p>
            <w:pPr>
              <w:ind w:firstLine="663" w:firstLineChars="300"/>
              <w:jc w:val="center"/>
              <w:rPr>
                <w:rFonts w:hint="eastAsia" w:ascii="黑体" w:hAnsi="黑体" w:eastAsia="黑体" w:cs="黑体"/>
                <w:b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</w:rPr>
              <w:t>环境参数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18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工作温度</w:t>
            </w:r>
          </w:p>
        </w:tc>
        <w:tc>
          <w:tcPr>
            <w:tcW w:w="6938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-20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℃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～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℃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1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存储温度</w:t>
            </w:r>
          </w:p>
        </w:tc>
        <w:tc>
          <w:tcPr>
            <w:tcW w:w="693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-30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℃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～80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℃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518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存储湿度</w:t>
            </w:r>
          </w:p>
        </w:tc>
        <w:tc>
          <w:tcPr>
            <w:tcW w:w="6938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5%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～</w:t>
            </w: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95%RH无凝露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9456" w:type="dxa"/>
            <w:gridSpan w:val="2"/>
            <w:tcBorders>
              <w:tl2br w:val="nil"/>
              <w:tr2bl w:val="nil"/>
            </w:tcBorders>
            <w:shd w:val="clear" w:color="auto" w:fill="7E7E7E" w:themeFill="background1" w:themeFillShade="7F"/>
            <w:vAlign w:val="center"/>
          </w:tcPr>
          <w:p>
            <w:pPr>
              <w:ind w:firstLine="663" w:firstLineChars="300"/>
              <w:jc w:val="center"/>
              <w:rPr>
                <w:rFonts w:hint="eastAsia" w:ascii="黑体" w:hAnsi="黑体" w:eastAsia="黑体" w:cs="黑体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  <w:lang w:val="en-US" w:eastAsia="zh-CN"/>
              </w:rPr>
              <w:t xml:space="preserve">                  </w:t>
            </w:r>
            <w:r>
              <w:rPr>
                <w:rFonts w:hint="eastAsia" w:ascii="黑体" w:hAnsi="黑体" w:eastAsia="黑体" w:cs="黑体"/>
                <w:b/>
                <w:color w:val="FFFFFF" w:themeColor="background1"/>
                <w:kern w:val="0"/>
                <w:sz w:val="22"/>
                <w:szCs w:val="22"/>
              </w:rPr>
              <w:t>物理参数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518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结构尺寸</w:t>
            </w:r>
          </w:p>
        </w:tc>
        <w:tc>
          <w:tcPr>
            <w:tcW w:w="6938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208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X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208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X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46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mm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51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产品重量</w:t>
            </w:r>
          </w:p>
        </w:tc>
        <w:tc>
          <w:tcPr>
            <w:tcW w:w="6938" w:type="dxa"/>
            <w:tcBorders>
              <w:tl2br w:val="nil"/>
              <w:tr2bl w:val="nil"/>
            </w:tcBorders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约</w:t>
            </w: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 xml:space="preserve"> kg</w:t>
            </w:r>
          </w:p>
        </w:tc>
      </w:tr>
      <w:tr>
        <w:tblPrEx>
          <w:tblBorders>
            <w:top w:val="single" w:color="FFFFFF" w:themeColor="background1" w:sz="12" w:space="0"/>
            <w:left w:val="single" w:color="FFFFFF" w:themeColor="background1" w:sz="12" w:space="0"/>
            <w:bottom w:val="single" w:color="FFFFFF" w:themeColor="background1" w:sz="12" w:space="0"/>
            <w:right w:val="single" w:color="FFFFFF" w:themeColor="background1" w:sz="12" w:space="0"/>
            <w:insideH w:val="single" w:color="FFFFFF" w:themeColor="background1" w:sz="12" w:space="0"/>
            <w:insideV w:val="single" w:color="FFFFFF" w:themeColor="background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2518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外壳材质</w:t>
            </w:r>
          </w:p>
        </w:tc>
        <w:tc>
          <w:tcPr>
            <w:tcW w:w="6938" w:type="dxa"/>
            <w:tcBorders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val="en-US" w:eastAsia="zh-CN"/>
              </w:rPr>
              <w:t>ABS</w:t>
            </w:r>
          </w:p>
        </w:tc>
      </w:tr>
    </w:tbl>
    <w:p>
      <w:pPr>
        <w:ind w:firstLine="210" w:firstLineChars="100"/>
        <w:jc w:val="left"/>
        <w:rPr>
          <w:rFonts w:ascii="Calibri" w:hAnsi="Calibri" w:eastAsia="宋体" w:cs="Times New Roman"/>
        </w:rPr>
      </w:pPr>
    </w:p>
    <w:p>
      <w:pPr>
        <w:widowControl/>
        <w:jc w:val="left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</w:pPr>
    </w:p>
    <w:p>
      <w:pPr>
        <w:widowControl/>
        <w:jc w:val="left"/>
        <w:rPr>
          <w:rFonts w:ascii="Arial" w:hAnsi="Arial" w:eastAsia="宋体" w:cs="Arial"/>
          <w:b/>
          <w:color w:val="0000CC"/>
          <w:sz w:val="28"/>
          <w:szCs w:val="28"/>
        </w:rPr>
      </w:pPr>
      <w:r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3230880</wp:posOffset>
            </wp:positionH>
            <wp:positionV relativeFrom="paragraph">
              <wp:posOffset>374015</wp:posOffset>
            </wp:positionV>
            <wp:extent cx="2176780" cy="3482975"/>
            <wp:effectExtent l="0" t="0" r="0" b="0"/>
            <wp:wrapNone/>
            <wp:docPr id="3" name="图片 3" descr="5883f9985266233e767b649ac4afc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883f9985266233e767b649ac4afc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348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 w:cs="Times New Roman"/>
          <w:b/>
          <w:bCs/>
          <w:sz w:val="28"/>
          <w:szCs w:val="28"/>
          <w:lang w:val="en-US" w:eastAsia="zh-CN"/>
        </w:rPr>
        <w:t>三、读写器外观及尺寸图</w:t>
      </w:r>
    </w:p>
    <w:p>
      <w:pPr>
        <w:jc w:val="left"/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580390</wp:posOffset>
            </wp:positionH>
            <wp:positionV relativeFrom="paragraph">
              <wp:posOffset>24130</wp:posOffset>
            </wp:positionV>
            <wp:extent cx="1727835" cy="3445510"/>
            <wp:effectExtent l="0" t="0" r="9525" b="13970"/>
            <wp:wrapNone/>
            <wp:docPr id="16" name="图片 16" descr="微信截图_20210510093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微信截图_202105100939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  <w:t xml:space="preserve">   </w:t>
      </w:r>
    </w:p>
    <w:p>
      <w:pPr>
        <w:jc w:val="left"/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</w:pPr>
    </w:p>
    <w:p>
      <w:pPr>
        <w:jc w:val="left"/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</w:pPr>
    </w:p>
    <w:p>
      <w:pPr>
        <w:jc w:val="left"/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</w:pPr>
    </w:p>
    <w:p>
      <w:pPr>
        <w:jc w:val="left"/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</w:pPr>
    </w:p>
    <w:p>
      <w:pPr>
        <w:jc w:val="left"/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</w:pPr>
    </w:p>
    <w:p>
      <w:pPr>
        <w:jc w:val="left"/>
        <w:rPr>
          <w:rFonts w:hint="eastAsia" w:ascii="Arial" w:hAnsi="Arial" w:eastAsia="宋体" w:cs="Arial"/>
          <w:b/>
          <w:color w:val="0000CC"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JT-8380-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F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中距离读写器产品图片</w:t>
      </w:r>
    </w:p>
    <w:p>
      <w:pPr>
        <w:jc w:val="both"/>
        <w:rPr>
          <w:rFonts w:hint="default" w:asciiTheme="minorEastAsia" w:hAnsiTheme="minorEastAsia" w:eastAsiaTheme="minorEastAsia" w:cstheme="minorEastAsia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28"/>
          <w:lang w:val="en-US" w:eastAsia="zh-CN"/>
        </w:rPr>
        <w:t>单位：mm</w:t>
      </w:r>
    </w:p>
    <w:p>
      <w:pPr>
        <w:jc w:val="left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3968115</wp:posOffset>
            </wp:positionH>
            <wp:positionV relativeFrom="paragraph">
              <wp:posOffset>233680</wp:posOffset>
            </wp:positionV>
            <wp:extent cx="2158365" cy="2362200"/>
            <wp:effectExtent l="0" t="0" r="5715" b="0"/>
            <wp:wrapNone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2334260" cy="2517775"/>
            <wp:effectExtent l="0" t="0" r="12700" b="12065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558800" cy="2499995"/>
            <wp:effectExtent l="0" t="0" r="5080" b="14605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center"/>
        <w:rPr>
          <w:rFonts w:hint="default" w:ascii="Arial" w:hAnsi="Arial" w:eastAsia="宋体" w:cs="Arial"/>
          <w:b/>
          <w:color w:val="0000CC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JT-8380-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F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lang w:val="en-US" w:eastAsia="zh-CN"/>
        </w:rPr>
        <w:t>中距离读写器</w:t>
      </w:r>
      <w:r>
        <w:rPr>
          <w:rFonts w:hint="eastAsia" w:asciiTheme="minorEastAsia" w:hAnsiTheme="minorEastAsia" w:cstheme="minorEastAsia"/>
          <w:b w:val="0"/>
          <w:bCs/>
          <w:color w:val="auto"/>
          <w:sz w:val="24"/>
          <w:szCs w:val="24"/>
          <w:lang w:val="en-US" w:eastAsia="zh-CN"/>
        </w:rPr>
        <w:t>尺寸图</w:t>
      </w:r>
    </w:p>
    <w:p>
      <w:pPr>
        <w:jc w:val="left"/>
        <w:rPr>
          <w:rFonts w:ascii="Arial" w:hAnsi="Arial" w:eastAsia="宋体" w:cs="Arial"/>
          <w:b/>
          <w:color w:val="0000CC"/>
          <w:sz w:val="28"/>
          <w:szCs w:val="28"/>
        </w:rPr>
      </w:pPr>
    </w:p>
    <w:p>
      <w:pPr>
        <w:jc w:val="left"/>
        <w:rPr>
          <w:rFonts w:ascii="Arial" w:hAnsi="Arial" w:eastAsia="宋体" w:cs="Arial"/>
          <w:b/>
          <w:color w:val="0000CC"/>
          <w:sz w:val="28"/>
          <w:szCs w:val="28"/>
        </w:rPr>
      </w:pPr>
    </w:p>
    <w:p>
      <w:pPr>
        <w:jc w:val="left"/>
        <w:rPr>
          <w:rFonts w:ascii="Arial" w:hAnsi="Arial" w:eastAsia="宋体" w:cs="Arial"/>
          <w:b/>
          <w:color w:val="0000CC"/>
          <w:sz w:val="28"/>
          <w:szCs w:val="28"/>
        </w:rPr>
      </w:pPr>
    </w:p>
    <w:p>
      <w:pPr>
        <w:jc w:val="left"/>
        <w:rPr>
          <w:rFonts w:ascii="Arial" w:hAnsi="Arial" w:eastAsia="宋体" w:cs="Arial"/>
          <w:b/>
          <w:color w:val="0000CC"/>
          <w:sz w:val="28"/>
          <w:szCs w:val="28"/>
        </w:rPr>
      </w:pPr>
    </w:p>
    <w:p>
      <w:pPr>
        <w:jc w:val="left"/>
        <w:rPr>
          <w:rFonts w:hint="default" w:ascii="Arial" w:hAnsi="Arial" w:eastAsia="宋体" w:cs="Arial"/>
          <w:b/>
          <w:color w:val="auto"/>
          <w:sz w:val="28"/>
          <w:szCs w:val="28"/>
          <w:lang w:val="en-US" w:eastAsia="zh-CN"/>
        </w:rPr>
      </w:pPr>
      <w:r>
        <w:rPr>
          <w:rFonts w:hint="eastAsia" w:ascii="Arial" w:hAnsi="Arial" w:eastAsia="宋体" w:cs="Arial"/>
          <w:b/>
          <w:color w:val="auto"/>
          <w:sz w:val="28"/>
          <w:szCs w:val="28"/>
          <w:lang w:val="en-US" w:eastAsia="zh-CN"/>
        </w:rPr>
        <w:t>四、读写器接口说明</w:t>
      </w: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8"/>
        <w:gridCol w:w="2407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38" w:type="dxa"/>
            <w:shd w:val="clear" w:color="auto" w:fill="7E7E7E" w:themeFill="background1" w:themeFillShade="7F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FFFFFF" w:themeColor="background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FFFFFF" w:themeColor="background1"/>
                <w:sz w:val="28"/>
                <w:szCs w:val="28"/>
                <w:vertAlign w:val="baseline"/>
                <w:lang w:val="en-US" w:eastAsia="zh-CN"/>
              </w:rPr>
              <w:t>接口图</w:t>
            </w:r>
          </w:p>
        </w:tc>
        <w:tc>
          <w:tcPr>
            <w:tcW w:w="2407" w:type="dxa"/>
            <w:shd w:val="clear" w:color="auto" w:fill="7E7E7E" w:themeFill="background1" w:themeFillShade="7F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FFFFFF" w:themeColor="background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FFFFFF" w:themeColor="background1"/>
                <w:sz w:val="28"/>
                <w:szCs w:val="28"/>
                <w:vertAlign w:val="baseline"/>
                <w:lang w:val="en-US" w:eastAsia="zh-CN"/>
              </w:rPr>
              <w:t>接口名称</w:t>
            </w:r>
          </w:p>
        </w:tc>
        <w:tc>
          <w:tcPr>
            <w:tcW w:w="2407" w:type="dxa"/>
            <w:shd w:val="clear" w:color="auto" w:fill="7E7E7E" w:themeFill="background1" w:themeFillShade="7F"/>
          </w:tcPr>
          <w:p>
            <w:pPr>
              <w:jc w:val="center"/>
              <w:rPr>
                <w:rFonts w:hint="eastAsia" w:ascii="黑体" w:hAnsi="黑体" w:eastAsia="黑体" w:cs="黑体"/>
                <w:b/>
                <w:color w:val="FFFFFF" w:themeColor="background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color w:val="FFFFFF" w:themeColor="background1"/>
                <w:sz w:val="28"/>
                <w:szCs w:val="28"/>
                <w:vertAlign w:val="baseline"/>
                <w:lang w:val="en-US" w:eastAsia="zh-CN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3838" w:type="dxa"/>
            <w:shd w:val="clear" w:color="auto" w:fill="F1F1F1" w:themeFill="background1" w:themeFillShade="F2"/>
          </w:tcPr>
          <w:p>
            <w:pPr>
              <w:jc w:val="center"/>
              <w:rPr>
                <w:rFonts w:ascii="Arial" w:hAnsi="Arial" w:eastAsia="宋体" w:cs="Arial"/>
                <w:b/>
                <w:color w:val="0000CC"/>
                <w:sz w:val="28"/>
                <w:szCs w:val="28"/>
                <w:vertAlign w:val="baseline"/>
              </w:rPr>
            </w:pPr>
            <w:r>
              <w:drawing>
                <wp:inline distT="0" distB="0" distL="114300" distR="114300">
                  <wp:extent cx="877570" cy="695325"/>
                  <wp:effectExtent l="0" t="0" r="6350" b="571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757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RS-232接口</w:t>
            </w:r>
          </w:p>
        </w:tc>
        <w:tc>
          <w:tcPr>
            <w:tcW w:w="240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串口通讯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3838" w:type="dxa"/>
            <w:shd w:val="clear" w:color="auto" w:fill="D7D7D7" w:themeFill="background1" w:themeFillShade="D8"/>
          </w:tcPr>
          <w:p>
            <w:pPr>
              <w:jc w:val="center"/>
              <w:rPr>
                <w:rFonts w:ascii="Arial" w:hAnsi="Arial" w:eastAsia="宋体" w:cs="Arial"/>
                <w:b/>
                <w:color w:val="0000CC"/>
                <w:sz w:val="28"/>
                <w:szCs w:val="28"/>
                <w:vertAlign w:val="baseline"/>
              </w:rPr>
            </w:pPr>
            <w:r>
              <w:drawing>
                <wp:inline distT="0" distB="0" distL="114300" distR="114300">
                  <wp:extent cx="765810" cy="518160"/>
                  <wp:effectExtent l="0" t="0" r="1143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81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RJ45接口</w:t>
            </w:r>
          </w:p>
        </w:tc>
        <w:tc>
          <w:tcPr>
            <w:tcW w:w="2407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网口通讯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3838" w:type="dxa"/>
            <w:shd w:val="clear" w:color="auto" w:fill="F1F1F1" w:themeFill="background1" w:themeFillShade="F2"/>
          </w:tcPr>
          <w:p>
            <w:pPr>
              <w:jc w:val="center"/>
              <w:rPr>
                <w:rFonts w:ascii="Arial" w:hAnsi="Arial" w:eastAsia="宋体" w:cs="Arial"/>
                <w:b/>
                <w:color w:val="0000CC"/>
                <w:sz w:val="28"/>
                <w:szCs w:val="28"/>
                <w:vertAlign w:val="baseline"/>
              </w:rPr>
            </w:pPr>
            <w:r>
              <w:drawing>
                <wp:inline distT="0" distB="0" distL="114300" distR="114300">
                  <wp:extent cx="1292860" cy="403860"/>
                  <wp:effectExtent l="0" t="0" r="2540" b="762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电源接口</w:t>
            </w:r>
          </w:p>
        </w:tc>
        <w:tc>
          <w:tcPr>
            <w:tcW w:w="2407" w:type="dxa"/>
            <w:shd w:val="clear" w:color="auto" w:fill="F1F1F1" w:themeFill="background1" w:themeFillShade="F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DC12V电源接口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3838" w:type="dxa"/>
            <w:shd w:val="clear" w:color="auto" w:fill="D7D7D7" w:themeFill="background1" w:themeFillShade="D8"/>
          </w:tcPr>
          <w:p>
            <w:pPr>
              <w:jc w:val="center"/>
              <w:rPr>
                <w:rFonts w:ascii="Arial" w:hAnsi="Arial" w:eastAsia="宋体" w:cs="Arial"/>
                <w:b/>
                <w:color w:val="0000CC"/>
                <w:sz w:val="28"/>
                <w:szCs w:val="28"/>
                <w:vertAlign w:val="baseline"/>
              </w:rPr>
            </w:pPr>
            <w:r>
              <w:drawing>
                <wp:inline distT="0" distB="0" distL="114300" distR="114300">
                  <wp:extent cx="1170305" cy="694055"/>
                  <wp:effectExtent l="0" t="0" r="3175" b="6985"/>
                  <wp:docPr id="7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69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I/O口</w:t>
            </w:r>
          </w:p>
        </w:tc>
        <w:tc>
          <w:tcPr>
            <w:tcW w:w="2407" w:type="dxa"/>
            <w:shd w:val="clear" w:color="auto" w:fill="D7D7D7" w:themeFill="background1" w:themeFillShade="D8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RS-485+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RS-485-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韦根0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韦根1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地</w:t>
            </w:r>
          </w:p>
        </w:tc>
      </w:tr>
    </w:tbl>
    <w:p>
      <w:pPr>
        <w:jc w:val="left"/>
        <w:rPr>
          <w:rFonts w:ascii="Arial" w:hAnsi="Arial" w:eastAsia="宋体" w:cs="Arial"/>
          <w:b/>
          <w:color w:val="0000CC"/>
          <w:sz w:val="28"/>
          <w:szCs w:val="28"/>
        </w:rPr>
      </w:pPr>
    </w:p>
    <w:p>
      <w:pPr>
        <w:jc w:val="left"/>
        <w:rPr>
          <w:rFonts w:ascii="Arial" w:hAnsi="Arial" w:eastAsia="宋体" w:cs="Arial"/>
          <w:b/>
          <w:color w:val="0000CC"/>
          <w:sz w:val="28"/>
          <w:szCs w:val="28"/>
        </w:rPr>
      </w:pPr>
    </w:p>
    <w:p>
      <w:pPr>
        <w:jc w:val="left"/>
        <w:rPr>
          <w:rFonts w:ascii="Arial" w:hAnsi="Arial" w:eastAsia="宋体" w:cs="Arial"/>
          <w:b/>
          <w:color w:val="0000CC"/>
          <w:sz w:val="28"/>
          <w:szCs w:val="28"/>
        </w:rPr>
      </w:pPr>
    </w:p>
    <w:p>
      <w:pPr>
        <w:jc w:val="center"/>
        <w:rPr>
          <w:rFonts w:ascii="Arial" w:hAnsi="Arial" w:eastAsia="宋体" w:cs="Arial"/>
          <w:b/>
          <w:color w:val="0000CC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134" w:right="1247" w:bottom="1134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single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E2AA2"/>
    <w:multiLevelType w:val="singleLevel"/>
    <w:tmpl w:val="F68E2AA2"/>
    <w:lvl w:ilvl="0" w:tentative="0">
      <w:start w:val="1"/>
      <w:numFmt w:val="decimalEnclosedCircleChinese"/>
      <w:suff w:val="nothing"/>
      <w:lvlText w:val="%1、"/>
      <w:lvlJc w:val="left"/>
      <w:rPr>
        <w:rFonts w:hint="eastAsia"/>
      </w:rPr>
    </w:lvl>
  </w:abstractNum>
  <w:abstractNum w:abstractNumId="1">
    <w:nsid w:val="030803A1"/>
    <w:multiLevelType w:val="multilevel"/>
    <w:tmpl w:val="030803A1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3A4BAB"/>
    <w:multiLevelType w:val="multilevel"/>
    <w:tmpl w:val="643A4BAB"/>
    <w:lvl w:ilvl="0" w:tentative="0">
      <w:start w:val="0"/>
      <w:numFmt w:val="bullet"/>
      <w:pStyle w:val="30"/>
      <w:lvlText w:val="●"/>
      <w:lvlJc w:val="left"/>
      <w:pPr>
        <w:tabs>
          <w:tab w:val="left" w:pos="780"/>
        </w:tabs>
        <w:ind w:left="780" w:hanging="360"/>
      </w:pPr>
      <w:rPr>
        <w:rFonts w:hint="eastAsia" w:ascii="PMingLiU" w:hAnsi="PMingLiU" w:eastAsia="PMingLiU" w:cs="Times New Roman"/>
        <w:sz w:val="18"/>
        <w:szCs w:val="22"/>
      </w:rPr>
    </w:lvl>
    <w:lvl w:ilvl="1" w:tentative="0">
      <w:start w:val="1"/>
      <w:numFmt w:val="bullet"/>
      <w:lvlText w:val=""/>
      <w:lvlJc w:val="left"/>
      <w:pPr>
        <w:tabs>
          <w:tab w:val="left" w:pos="1380"/>
        </w:tabs>
        <w:ind w:left="138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860"/>
        </w:tabs>
        <w:ind w:left="186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340"/>
        </w:tabs>
        <w:ind w:left="234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820"/>
        </w:tabs>
        <w:ind w:left="282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300"/>
        </w:tabs>
        <w:ind w:left="330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780"/>
        </w:tabs>
        <w:ind w:left="378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260"/>
        </w:tabs>
        <w:ind w:left="426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740"/>
        </w:tabs>
        <w:ind w:left="4740" w:hanging="48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56ADE"/>
    <w:rsid w:val="000033EE"/>
    <w:rsid w:val="00005432"/>
    <w:rsid w:val="000066CA"/>
    <w:rsid w:val="00007BFE"/>
    <w:rsid w:val="000121DC"/>
    <w:rsid w:val="000146AA"/>
    <w:rsid w:val="000167A8"/>
    <w:rsid w:val="000167E0"/>
    <w:rsid w:val="00026B00"/>
    <w:rsid w:val="00027296"/>
    <w:rsid w:val="0003701C"/>
    <w:rsid w:val="00037629"/>
    <w:rsid w:val="000401C6"/>
    <w:rsid w:val="0004299F"/>
    <w:rsid w:val="00042C92"/>
    <w:rsid w:val="00046E91"/>
    <w:rsid w:val="0004714A"/>
    <w:rsid w:val="0004767A"/>
    <w:rsid w:val="000478BB"/>
    <w:rsid w:val="00047959"/>
    <w:rsid w:val="000507A7"/>
    <w:rsid w:val="00054677"/>
    <w:rsid w:val="00060E5A"/>
    <w:rsid w:val="00064426"/>
    <w:rsid w:val="0007226E"/>
    <w:rsid w:val="00073E42"/>
    <w:rsid w:val="000747EA"/>
    <w:rsid w:val="0007762F"/>
    <w:rsid w:val="0008094B"/>
    <w:rsid w:val="00082135"/>
    <w:rsid w:val="000843B3"/>
    <w:rsid w:val="00092D61"/>
    <w:rsid w:val="000939DB"/>
    <w:rsid w:val="000A2D42"/>
    <w:rsid w:val="000B2105"/>
    <w:rsid w:val="000C60A7"/>
    <w:rsid w:val="000D2D46"/>
    <w:rsid w:val="000D384E"/>
    <w:rsid w:val="000E0360"/>
    <w:rsid w:val="000E0510"/>
    <w:rsid w:val="000E1B5B"/>
    <w:rsid w:val="000E62D2"/>
    <w:rsid w:val="000E6399"/>
    <w:rsid w:val="000E7C5F"/>
    <w:rsid w:val="000F3A25"/>
    <w:rsid w:val="000F3CA2"/>
    <w:rsid w:val="000F639E"/>
    <w:rsid w:val="00100833"/>
    <w:rsid w:val="00101BE6"/>
    <w:rsid w:val="0010664A"/>
    <w:rsid w:val="00107559"/>
    <w:rsid w:val="0011207F"/>
    <w:rsid w:val="0011420C"/>
    <w:rsid w:val="00116D01"/>
    <w:rsid w:val="00123651"/>
    <w:rsid w:val="00123D87"/>
    <w:rsid w:val="00124B90"/>
    <w:rsid w:val="00133070"/>
    <w:rsid w:val="00134385"/>
    <w:rsid w:val="0013547E"/>
    <w:rsid w:val="00140C74"/>
    <w:rsid w:val="001449B1"/>
    <w:rsid w:val="00150CB3"/>
    <w:rsid w:val="00151302"/>
    <w:rsid w:val="001528F4"/>
    <w:rsid w:val="0016127D"/>
    <w:rsid w:val="00161C15"/>
    <w:rsid w:val="001626E1"/>
    <w:rsid w:val="001632DB"/>
    <w:rsid w:val="001654D1"/>
    <w:rsid w:val="00166BCE"/>
    <w:rsid w:val="00173108"/>
    <w:rsid w:val="0018193C"/>
    <w:rsid w:val="0018613F"/>
    <w:rsid w:val="001B69D8"/>
    <w:rsid w:val="001B761F"/>
    <w:rsid w:val="001C1D65"/>
    <w:rsid w:val="001D5F92"/>
    <w:rsid w:val="001D7097"/>
    <w:rsid w:val="001E3653"/>
    <w:rsid w:val="001E60C8"/>
    <w:rsid w:val="001E7959"/>
    <w:rsid w:val="001F0A8B"/>
    <w:rsid w:val="001F2C9A"/>
    <w:rsid w:val="001F44CB"/>
    <w:rsid w:val="00200594"/>
    <w:rsid w:val="00200B0E"/>
    <w:rsid w:val="00202C3A"/>
    <w:rsid w:val="00204710"/>
    <w:rsid w:val="00206393"/>
    <w:rsid w:val="00206FC1"/>
    <w:rsid w:val="002110D2"/>
    <w:rsid w:val="00213F19"/>
    <w:rsid w:val="00226CEA"/>
    <w:rsid w:val="00230A74"/>
    <w:rsid w:val="0023318E"/>
    <w:rsid w:val="00236840"/>
    <w:rsid w:val="002411E9"/>
    <w:rsid w:val="00241D48"/>
    <w:rsid w:val="00241DF3"/>
    <w:rsid w:val="002432BC"/>
    <w:rsid w:val="00245CB6"/>
    <w:rsid w:val="00247F34"/>
    <w:rsid w:val="002536A4"/>
    <w:rsid w:val="00256612"/>
    <w:rsid w:val="002777F8"/>
    <w:rsid w:val="00284059"/>
    <w:rsid w:val="00284A2F"/>
    <w:rsid w:val="00284B42"/>
    <w:rsid w:val="00284DBE"/>
    <w:rsid w:val="00290656"/>
    <w:rsid w:val="00291516"/>
    <w:rsid w:val="002943D7"/>
    <w:rsid w:val="00296656"/>
    <w:rsid w:val="00297294"/>
    <w:rsid w:val="002A0DA2"/>
    <w:rsid w:val="002A648C"/>
    <w:rsid w:val="002A6B49"/>
    <w:rsid w:val="002A7782"/>
    <w:rsid w:val="002B0BE6"/>
    <w:rsid w:val="002B272A"/>
    <w:rsid w:val="002B3C8A"/>
    <w:rsid w:val="002B55DE"/>
    <w:rsid w:val="002C0A93"/>
    <w:rsid w:val="002C3ADD"/>
    <w:rsid w:val="002C417B"/>
    <w:rsid w:val="002C56F8"/>
    <w:rsid w:val="002C7195"/>
    <w:rsid w:val="002D50D8"/>
    <w:rsid w:val="002E22CD"/>
    <w:rsid w:val="002E2A45"/>
    <w:rsid w:val="002E59CC"/>
    <w:rsid w:val="002F110E"/>
    <w:rsid w:val="002F48D7"/>
    <w:rsid w:val="0030314B"/>
    <w:rsid w:val="003052C4"/>
    <w:rsid w:val="003116AD"/>
    <w:rsid w:val="00315696"/>
    <w:rsid w:val="003206E4"/>
    <w:rsid w:val="00322995"/>
    <w:rsid w:val="00324925"/>
    <w:rsid w:val="003253E3"/>
    <w:rsid w:val="00327F1B"/>
    <w:rsid w:val="003340C7"/>
    <w:rsid w:val="00337559"/>
    <w:rsid w:val="003432A6"/>
    <w:rsid w:val="00347F90"/>
    <w:rsid w:val="00350845"/>
    <w:rsid w:val="00353C55"/>
    <w:rsid w:val="003566A2"/>
    <w:rsid w:val="00360229"/>
    <w:rsid w:val="003603F1"/>
    <w:rsid w:val="00363B72"/>
    <w:rsid w:val="003670BE"/>
    <w:rsid w:val="00370436"/>
    <w:rsid w:val="00370D35"/>
    <w:rsid w:val="003728EB"/>
    <w:rsid w:val="003800FC"/>
    <w:rsid w:val="0038163C"/>
    <w:rsid w:val="0038269F"/>
    <w:rsid w:val="003836C0"/>
    <w:rsid w:val="00390BDA"/>
    <w:rsid w:val="0039497B"/>
    <w:rsid w:val="00394C40"/>
    <w:rsid w:val="00396773"/>
    <w:rsid w:val="003A11E3"/>
    <w:rsid w:val="003A3568"/>
    <w:rsid w:val="003A7ECC"/>
    <w:rsid w:val="003B0155"/>
    <w:rsid w:val="003B0F6F"/>
    <w:rsid w:val="003B3B28"/>
    <w:rsid w:val="003C2192"/>
    <w:rsid w:val="003C4F0A"/>
    <w:rsid w:val="003C712C"/>
    <w:rsid w:val="003D125B"/>
    <w:rsid w:val="003D2183"/>
    <w:rsid w:val="003D3AC8"/>
    <w:rsid w:val="003D411E"/>
    <w:rsid w:val="003D44D1"/>
    <w:rsid w:val="003D5CFE"/>
    <w:rsid w:val="003D6607"/>
    <w:rsid w:val="003D68A9"/>
    <w:rsid w:val="003E0217"/>
    <w:rsid w:val="003E63F8"/>
    <w:rsid w:val="003F00AF"/>
    <w:rsid w:val="003F25A4"/>
    <w:rsid w:val="003F3FD0"/>
    <w:rsid w:val="003F5A02"/>
    <w:rsid w:val="003F7F6B"/>
    <w:rsid w:val="004021EE"/>
    <w:rsid w:val="004026C7"/>
    <w:rsid w:val="00410CDC"/>
    <w:rsid w:val="004145C7"/>
    <w:rsid w:val="004158D0"/>
    <w:rsid w:val="0042249C"/>
    <w:rsid w:val="0042777B"/>
    <w:rsid w:val="004310A0"/>
    <w:rsid w:val="00432CFF"/>
    <w:rsid w:val="00432F64"/>
    <w:rsid w:val="00441550"/>
    <w:rsid w:val="00442C5C"/>
    <w:rsid w:val="004438AF"/>
    <w:rsid w:val="00450A81"/>
    <w:rsid w:val="00451D74"/>
    <w:rsid w:val="004547D2"/>
    <w:rsid w:val="00461B0C"/>
    <w:rsid w:val="00462056"/>
    <w:rsid w:val="00463422"/>
    <w:rsid w:val="00465A02"/>
    <w:rsid w:val="00470890"/>
    <w:rsid w:val="004717FA"/>
    <w:rsid w:val="00472F15"/>
    <w:rsid w:val="00481D1E"/>
    <w:rsid w:val="004836EA"/>
    <w:rsid w:val="00491739"/>
    <w:rsid w:val="00494542"/>
    <w:rsid w:val="004963C5"/>
    <w:rsid w:val="004967A3"/>
    <w:rsid w:val="0049788F"/>
    <w:rsid w:val="004A66B6"/>
    <w:rsid w:val="004A6D60"/>
    <w:rsid w:val="004B5793"/>
    <w:rsid w:val="004B615F"/>
    <w:rsid w:val="004C54FA"/>
    <w:rsid w:val="004C614E"/>
    <w:rsid w:val="004D1D55"/>
    <w:rsid w:val="004D5FC6"/>
    <w:rsid w:val="004D62F2"/>
    <w:rsid w:val="004D6D24"/>
    <w:rsid w:val="004E1565"/>
    <w:rsid w:val="004E3C80"/>
    <w:rsid w:val="004E47A7"/>
    <w:rsid w:val="005012F6"/>
    <w:rsid w:val="005015EC"/>
    <w:rsid w:val="00505664"/>
    <w:rsid w:val="00517298"/>
    <w:rsid w:val="00520E87"/>
    <w:rsid w:val="0052241A"/>
    <w:rsid w:val="0052243E"/>
    <w:rsid w:val="00530682"/>
    <w:rsid w:val="00531E77"/>
    <w:rsid w:val="00540E12"/>
    <w:rsid w:val="00542913"/>
    <w:rsid w:val="00542E2A"/>
    <w:rsid w:val="00544423"/>
    <w:rsid w:val="00544556"/>
    <w:rsid w:val="00546608"/>
    <w:rsid w:val="005504C7"/>
    <w:rsid w:val="005540D3"/>
    <w:rsid w:val="00556ADE"/>
    <w:rsid w:val="00562CD4"/>
    <w:rsid w:val="0056468F"/>
    <w:rsid w:val="00570B6E"/>
    <w:rsid w:val="005818D8"/>
    <w:rsid w:val="00582A5C"/>
    <w:rsid w:val="00583413"/>
    <w:rsid w:val="00583CFF"/>
    <w:rsid w:val="005926AA"/>
    <w:rsid w:val="00593A86"/>
    <w:rsid w:val="005941AD"/>
    <w:rsid w:val="005A2C22"/>
    <w:rsid w:val="005A324D"/>
    <w:rsid w:val="005A5BEA"/>
    <w:rsid w:val="005A7B51"/>
    <w:rsid w:val="005B17D6"/>
    <w:rsid w:val="005B540D"/>
    <w:rsid w:val="005C3DF4"/>
    <w:rsid w:val="005C5C5A"/>
    <w:rsid w:val="005C64C2"/>
    <w:rsid w:val="005D062A"/>
    <w:rsid w:val="005D71EF"/>
    <w:rsid w:val="005E5F88"/>
    <w:rsid w:val="005F2F79"/>
    <w:rsid w:val="005F46D0"/>
    <w:rsid w:val="005F6963"/>
    <w:rsid w:val="005F78E3"/>
    <w:rsid w:val="006011EB"/>
    <w:rsid w:val="006028FA"/>
    <w:rsid w:val="00612ABA"/>
    <w:rsid w:val="00614D5E"/>
    <w:rsid w:val="0062053B"/>
    <w:rsid w:val="00621462"/>
    <w:rsid w:val="006225AB"/>
    <w:rsid w:val="00622EEE"/>
    <w:rsid w:val="00630EEA"/>
    <w:rsid w:val="00632DDC"/>
    <w:rsid w:val="00635497"/>
    <w:rsid w:val="0065299E"/>
    <w:rsid w:val="00653F98"/>
    <w:rsid w:val="00655420"/>
    <w:rsid w:val="00656DEA"/>
    <w:rsid w:val="0066014A"/>
    <w:rsid w:val="006636AF"/>
    <w:rsid w:val="00663985"/>
    <w:rsid w:val="006655EC"/>
    <w:rsid w:val="006656D4"/>
    <w:rsid w:val="006747FE"/>
    <w:rsid w:val="00676A89"/>
    <w:rsid w:val="0067793A"/>
    <w:rsid w:val="006811EB"/>
    <w:rsid w:val="00690097"/>
    <w:rsid w:val="00693181"/>
    <w:rsid w:val="0069610C"/>
    <w:rsid w:val="00696180"/>
    <w:rsid w:val="006A01D6"/>
    <w:rsid w:val="006A17CB"/>
    <w:rsid w:val="006A6D01"/>
    <w:rsid w:val="006B2670"/>
    <w:rsid w:val="006B42E3"/>
    <w:rsid w:val="006B525E"/>
    <w:rsid w:val="006C6FB6"/>
    <w:rsid w:val="006D4428"/>
    <w:rsid w:val="006D7014"/>
    <w:rsid w:val="006E1079"/>
    <w:rsid w:val="006F631E"/>
    <w:rsid w:val="00710D7F"/>
    <w:rsid w:val="007234BA"/>
    <w:rsid w:val="007244D3"/>
    <w:rsid w:val="00724944"/>
    <w:rsid w:val="00727F77"/>
    <w:rsid w:val="00730E0D"/>
    <w:rsid w:val="007313DB"/>
    <w:rsid w:val="00734238"/>
    <w:rsid w:val="00736F26"/>
    <w:rsid w:val="00742BEA"/>
    <w:rsid w:val="00744ABB"/>
    <w:rsid w:val="007507DC"/>
    <w:rsid w:val="0075492A"/>
    <w:rsid w:val="00755C4B"/>
    <w:rsid w:val="007578BB"/>
    <w:rsid w:val="00760116"/>
    <w:rsid w:val="007610FF"/>
    <w:rsid w:val="00761D0E"/>
    <w:rsid w:val="00761DB4"/>
    <w:rsid w:val="00764BF2"/>
    <w:rsid w:val="00767503"/>
    <w:rsid w:val="007759ED"/>
    <w:rsid w:val="00777496"/>
    <w:rsid w:val="0077788C"/>
    <w:rsid w:val="00780C7F"/>
    <w:rsid w:val="00784CD3"/>
    <w:rsid w:val="00793742"/>
    <w:rsid w:val="007A24CD"/>
    <w:rsid w:val="007A3B45"/>
    <w:rsid w:val="007A4EA2"/>
    <w:rsid w:val="007A6C0C"/>
    <w:rsid w:val="007B4985"/>
    <w:rsid w:val="007C3245"/>
    <w:rsid w:val="007C3BEC"/>
    <w:rsid w:val="007C55AE"/>
    <w:rsid w:val="007C64A4"/>
    <w:rsid w:val="007C6533"/>
    <w:rsid w:val="007D5F8E"/>
    <w:rsid w:val="007D768E"/>
    <w:rsid w:val="007E291B"/>
    <w:rsid w:val="007E2996"/>
    <w:rsid w:val="007E2E36"/>
    <w:rsid w:val="007E38BF"/>
    <w:rsid w:val="007E5BAF"/>
    <w:rsid w:val="007F4EEA"/>
    <w:rsid w:val="007F52BE"/>
    <w:rsid w:val="00802A6E"/>
    <w:rsid w:val="00806262"/>
    <w:rsid w:val="00806522"/>
    <w:rsid w:val="00810E5C"/>
    <w:rsid w:val="00816D0D"/>
    <w:rsid w:val="00820FA3"/>
    <w:rsid w:val="00821485"/>
    <w:rsid w:val="00827D23"/>
    <w:rsid w:val="00827FF8"/>
    <w:rsid w:val="00834034"/>
    <w:rsid w:val="00842334"/>
    <w:rsid w:val="008450DC"/>
    <w:rsid w:val="00845519"/>
    <w:rsid w:val="0084692D"/>
    <w:rsid w:val="0084747F"/>
    <w:rsid w:val="008516D1"/>
    <w:rsid w:val="008553DF"/>
    <w:rsid w:val="00856244"/>
    <w:rsid w:val="008567AB"/>
    <w:rsid w:val="008577F4"/>
    <w:rsid w:val="00860792"/>
    <w:rsid w:val="00863900"/>
    <w:rsid w:val="00866457"/>
    <w:rsid w:val="00867DE7"/>
    <w:rsid w:val="008711E6"/>
    <w:rsid w:val="00875A32"/>
    <w:rsid w:val="0088166F"/>
    <w:rsid w:val="00883ACC"/>
    <w:rsid w:val="0088430A"/>
    <w:rsid w:val="0088448F"/>
    <w:rsid w:val="008A3A20"/>
    <w:rsid w:val="008B1826"/>
    <w:rsid w:val="008B1F48"/>
    <w:rsid w:val="008B4204"/>
    <w:rsid w:val="008B4991"/>
    <w:rsid w:val="008B4FB6"/>
    <w:rsid w:val="008C268A"/>
    <w:rsid w:val="008D3A44"/>
    <w:rsid w:val="008E3CB1"/>
    <w:rsid w:val="008E741E"/>
    <w:rsid w:val="008F3B9C"/>
    <w:rsid w:val="008F4B53"/>
    <w:rsid w:val="00900CAA"/>
    <w:rsid w:val="0091400A"/>
    <w:rsid w:val="00915F70"/>
    <w:rsid w:val="009163B6"/>
    <w:rsid w:val="00917EA4"/>
    <w:rsid w:val="00921237"/>
    <w:rsid w:val="00927F57"/>
    <w:rsid w:val="0093454D"/>
    <w:rsid w:val="0093570E"/>
    <w:rsid w:val="00937AB3"/>
    <w:rsid w:val="00942921"/>
    <w:rsid w:val="00944C8B"/>
    <w:rsid w:val="00945245"/>
    <w:rsid w:val="0095335A"/>
    <w:rsid w:val="00953A2D"/>
    <w:rsid w:val="00956FB8"/>
    <w:rsid w:val="00957B85"/>
    <w:rsid w:val="00957E03"/>
    <w:rsid w:val="00961E21"/>
    <w:rsid w:val="00961F7B"/>
    <w:rsid w:val="00962D05"/>
    <w:rsid w:val="00974B99"/>
    <w:rsid w:val="00977458"/>
    <w:rsid w:val="009818A5"/>
    <w:rsid w:val="00981DC4"/>
    <w:rsid w:val="00983495"/>
    <w:rsid w:val="00986024"/>
    <w:rsid w:val="009927C6"/>
    <w:rsid w:val="009A2069"/>
    <w:rsid w:val="009A2CCF"/>
    <w:rsid w:val="009A5CE5"/>
    <w:rsid w:val="009B3DF3"/>
    <w:rsid w:val="009B4AAC"/>
    <w:rsid w:val="009B6356"/>
    <w:rsid w:val="009B6865"/>
    <w:rsid w:val="009C2820"/>
    <w:rsid w:val="009C460C"/>
    <w:rsid w:val="009C5A65"/>
    <w:rsid w:val="009D148F"/>
    <w:rsid w:val="009E0F6E"/>
    <w:rsid w:val="009E2AB1"/>
    <w:rsid w:val="009E4C24"/>
    <w:rsid w:val="009E67FB"/>
    <w:rsid w:val="009E780F"/>
    <w:rsid w:val="009F125A"/>
    <w:rsid w:val="00A004ED"/>
    <w:rsid w:val="00A014FA"/>
    <w:rsid w:val="00A032B5"/>
    <w:rsid w:val="00A03311"/>
    <w:rsid w:val="00A07582"/>
    <w:rsid w:val="00A07677"/>
    <w:rsid w:val="00A10B3C"/>
    <w:rsid w:val="00A11CA8"/>
    <w:rsid w:val="00A1319F"/>
    <w:rsid w:val="00A1511E"/>
    <w:rsid w:val="00A17FB2"/>
    <w:rsid w:val="00A2327A"/>
    <w:rsid w:val="00A271BB"/>
    <w:rsid w:val="00A32D4D"/>
    <w:rsid w:val="00A34360"/>
    <w:rsid w:val="00A3631C"/>
    <w:rsid w:val="00A507C0"/>
    <w:rsid w:val="00A5347D"/>
    <w:rsid w:val="00A535F3"/>
    <w:rsid w:val="00A62997"/>
    <w:rsid w:val="00A63749"/>
    <w:rsid w:val="00A671BF"/>
    <w:rsid w:val="00A81C30"/>
    <w:rsid w:val="00A82AAC"/>
    <w:rsid w:val="00A911A9"/>
    <w:rsid w:val="00A92B82"/>
    <w:rsid w:val="00AA2656"/>
    <w:rsid w:val="00AA4C25"/>
    <w:rsid w:val="00AA61BA"/>
    <w:rsid w:val="00AB1BCE"/>
    <w:rsid w:val="00AB5500"/>
    <w:rsid w:val="00AB7157"/>
    <w:rsid w:val="00AC0491"/>
    <w:rsid w:val="00AC0738"/>
    <w:rsid w:val="00AC5157"/>
    <w:rsid w:val="00AC5F0C"/>
    <w:rsid w:val="00AC783F"/>
    <w:rsid w:val="00AD02B2"/>
    <w:rsid w:val="00AD3C2E"/>
    <w:rsid w:val="00AD4CD2"/>
    <w:rsid w:val="00AD580A"/>
    <w:rsid w:val="00AD5E06"/>
    <w:rsid w:val="00AD7D2F"/>
    <w:rsid w:val="00AE7877"/>
    <w:rsid w:val="00AF150D"/>
    <w:rsid w:val="00AF416F"/>
    <w:rsid w:val="00AF6309"/>
    <w:rsid w:val="00B04B91"/>
    <w:rsid w:val="00B11B09"/>
    <w:rsid w:val="00B13A72"/>
    <w:rsid w:val="00B21507"/>
    <w:rsid w:val="00B23C7A"/>
    <w:rsid w:val="00B24733"/>
    <w:rsid w:val="00B259B7"/>
    <w:rsid w:val="00B27B03"/>
    <w:rsid w:val="00B27E56"/>
    <w:rsid w:val="00B306FE"/>
    <w:rsid w:val="00B322FF"/>
    <w:rsid w:val="00B412EB"/>
    <w:rsid w:val="00B42B99"/>
    <w:rsid w:val="00B4752A"/>
    <w:rsid w:val="00B50C9F"/>
    <w:rsid w:val="00B53A25"/>
    <w:rsid w:val="00B56C0A"/>
    <w:rsid w:val="00B64322"/>
    <w:rsid w:val="00B6717F"/>
    <w:rsid w:val="00B70CFC"/>
    <w:rsid w:val="00B76441"/>
    <w:rsid w:val="00B77837"/>
    <w:rsid w:val="00B77DFF"/>
    <w:rsid w:val="00B82B68"/>
    <w:rsid w:val="00B87334"/>
    <w:rsid w:val="00B92596"/>
    <w:rsid w:val="00B94DE0"/>
    <w:rsid w:val="00B95A97"/>
    <w:rsid w:val="00B9754D"/>
    <w:rsid w:val="00BA1111"/>
    <w:rsid w:val="00BA2EC7"/>
    <w:rsid w:val="00BA3284"/>
    <w:rsid w:val="00BA592F"/>
    <w:rsid w:val="00BA73E4"/>
    <w:rsid w:val="00BB4078"/>
    <w:rsid w:val="00BB77E8"/>
    <w:rsid w:val="00BC6C7C"/>
    <w:rsid w:val="00BD254B"/>
    <w:rsid w:val="00BD28C1"/>
    <w:rsid w:val="00BD56BB"/>
    <w:rsid w:val="00BD5E75"/>
    <w:rsid w:val="00BD6CE0"/>
    <w:rsid w:val="00BE153B"/>
    <w:rsid w:val="00BE4836"/>
    <w:rsid w:val="00BE5E86"/>
    <w:rsid w:val="00BE638E"/>
    <w:rsid w:val="00BE73FB"/>
    <w:rsid w:val="00BF4F60"/>
    <w:rsid w:val="00C03F05"/>
    <w:rsid w:val="00C04DA7"/>
    <w:rsid w:val="00C1069B"/>
    <w:rsid w:val="00C11A5C"/>
    <w:rsid w:val="00C14518"/>
    <w:rsid w:val="00C15961"/>
    <w:rsid w:val="00C16B39"/>
    <w:rsid w:val="00C21FB3"/>
    <w:rsid w:val="00C24EAE"/>
    <w:rsid w:val="00C27624"/>
    <w:rsid w:val="00C30043"/>
    <w:rsid w:val="00C306F6"/>
    <w:rsid w:val="00C376DA"/>
    <w:rsid w:val="00C4416E"/>
    <w:rsid w:val="00C44FAA"/>
    <w:rsid w:val="00C455B6"/>
    <w:rsid w:val="00C52098"/>
    <w:rsid w:val="00C556F5"/>
    <w:rsid w:val="00C5678B"/>
    <w:rsid w:val="00C56FA5"/>
    <w:rsid w:val="00C61419"/>
    <w:rsid w:val="00C64C7C"/>
    <w:rsid w:val="00C66BD6"/>
    <w:rsid w:val="00C67F41"/>
    <w:rsid w:val="00C702B0"/>
    <w:rsid w:val="00C76084"/>
    <w:rsid w:val="00C7791D"/>
    <w:rsid w:val="00C805DD"/>
    <w:rsid w:val="00C8136A"/>
    <w:rsid w:val="00C83829"/>
    <w:rsid w:val="00C90684"/>
    <w:rsid w:val="00C92AA2"/>
    <w:rsid w:val="00C93877"/>
    <w:rsid w:val="00CA3352"/>
    <w:rsid w:val="00CB1C24"/>
    <w:rsid w:val="00CB367D"/>
    <w:rsid w:val="00CC64D0"/>
    <w:rsid w:val="00CD105B"/>
    <w:rsid w:val="00CD2128"/>
    <w:rsid w:val="00CD5B4E"/>
    <w:rsid w:val="00CE109A"/>
    <w:rsid w:val="00CF1C91"/>
    <w:rsid w:val="00CF3D37"/>
    <w:rsid w:val="00CF7574"/>
    <w:rsid w:val="00D028B3"/>
    <w:rsid w:val="00D0368F"/>
    <w:rsid w:val="00D06E9B"/>
    <w:rsid w:val="00D101EF"/>
    <w:rsid w:val="00D16326"/>
    <w:rsid w:val="00D2120E"/>
    <w:rsid w:val="00D32E73"/>
    <w:rsid w:val="00D402A2"/>
    <w:rsid w:val="00D44B62"/>
    <w:rsid w:val="00D452AC"/>
    <w:rsid w:val="00D61C23"/>
    <w:rsid w:val="00D63653"/>
    <w:rsid w:val="00D66D74"/>
    <w:rsid w:val="00D80226"/>
    <w:rsid w:val="00D90DFF"/>
    <w:rsid w:val="00D9118E"/>
    <w:rsid w:val="00D94E64"/>
    <w:rsid w:val="00D960B5"/>
    <w:rsid w:val="00D96661"/>
    <w:rsid w:val="00DA1D3A"/>
    <w:rsid w:val="00DA62CC"/>
    <w:rsid w:val="00DA6328"/>
    <w:rsid w:val="00DA785A"/>
    <w:rsid w:val="00DA7E35"/>
    <w:rsid w:val="00DB6BBA"/>
    <w:rsid w:val="00DB7BB7"/>
    <w:rsid w:val="00DC2FCA"/>
    <w:rsid w:val="00DC5569"/>
    <w:rsid w:val="00DC5A82"/>
    <w:rsid w:val="00DC5E96"/>
    <w:rsid w:val="00DC737B"/>
    <w:rsid w:val="00DD4043"/>
    <w:rsid w:val="00DE1B6F"/>
    <w:rsid w:val="00DE2BFF"/>
    <w:rsid w:val="00DE3732"/>
    <w:rsid w:val="00DE70B8"/>
    <w:rsid w:val="00DE72D5"/>
    <w:rsid w:val="00DF3038"/>
    <w:rsid w:val="00DF4312"/>
    <w:rsid w:val="00DF4F2A"/>
    <w:rsid w:val="00DF5BA5"/>
    <w:rsid w:val="00DF6EC0"/>
    <w:rsid w:val="00E002F5"/>
    <w:rsid w:val="00E02408"/>
    <w:rsid w:val="00E046C2"/>
    <w:rsid w:val="00E11446"/>
    <w:rsid w:val="00E114EA"/>
    <w:rsid w:val="00E20ACB"/>
    <w:rsid w:val="00E25D97"/>
    <w:rsid w:val="00E30E21"/>
    <w:rsid w:val="00E36086"/>
    <w:rsid w:val="00E46918"/>
    <w:rsid w:val="00E50723"/>
    <w:rsid w:val="00E50A4B"/>
    <w:rsid w:val="00E51606"/>
    <w:rsid w:val="00E51900"/>
    <w:rsid w:val="00E55BF6"/>
    <w:rsid w:val="00E60C7E"/>
    <w:rsid w:val="00E75E97"/>
    <w:rsid w:val="00E82609"/>
    <w:rsid w:val="00E83203"/>
    <w:rsid w:val="00E858F1"/>
    <w:rsid w:val="00E93DFD"/>
    <w:rsid w:val="00E944E6"/>
    <w:rsid w:val="00EA1839"/>
    <w:rsid w:val="00EA722A"/>
    <w:rsid w:val="00EB0075"/>
    <w:rsid w:val="00EB1C46"/>
    <w:rsid w:val="00EC0D35"/>
    <w:rsid w:val="00ED29F6"/>
    <w:rsid w:val="00EE06D9"/>
    <w:rsid w:val="00EF1EF2"/>
    <w:rsid w:val="00EF448A"/>
    <w:rsid w:val="00EF6425"/>
    <w:rsid w:val="00EF6D9B"/>
    <w:rsid w:val="00F00924"/>
    <w:rsid w:val="00F047F3"/>
    <w:rsid w:val="00F05EA6"/>
    <w:rsid w:val="00F061CF"/>
    <w:rsid w:val="00F12B7F"/>
    <w:rsid w:val="00F14E91"/>
    <w:rsid w:val="00F244DE"/>
    <w:rsid w:val="00F3022B"/>
    <w:rsid w:val="00F31FAD"/>
    <w:rsid w:val="00F3202A"/>
    <w:rsid w:val="00F3308C"/>
    <w:rsid w:val="00F33D19"/>
    <w:rsid w:val="00F40864"/>
    <w:rsid w:val="00F47A49"/>
    <w:rsid w:val="00F509F6"/>
    <w:rsid w:val="00F5740D"/>
    <w:rsid w:val="00F63B5A"/>
    <w:rsid w:val="00F63D08"/>
    <w:rsid w:val="00F741A4"/>
    <w:rsid w:val="00F77B76"/>
    <w:rsid w:val="00F80DD5"/>
    <w:rsid w:val="00F849C8"/>
    <w:rsid w:val="00F9205E"/>
    <w:rsid w:val="00F93361"/>
    <w:rsid w:val="00F9514B"/>
    <w:rsid w:val="00FA0181"/>
    <w:rsid w:val="00FA34DB"/>
    <w:rsid w:val="00FA3F4D"/>
    <w:rsid w:val="00FA489C"/>
    <w:rsid w:val="00FA48CB"/>
    <w:rsid w:val="00FB6C35"/>
    <w:rsid w:val="00FC5C8F"/>
    <w:rsid w:val="00FD292C"/>
    <w:rsid w:val="00FE4CB0"/>
    <w:rsid w:val="00FE517E"/>
    <w:rsid w:val="00FE5BE2"/>
    <w:rsid w:val="00FE6C84"/>
    <w:rsid w:val="00FF0E30"/>
    <w:rsid w:val="00FF1ED4"/>
    <w:rsid w:val="00FF59EE"/>
    <w:rsid w:val="01A11EBA"/>
    <w:rsid w:val="01C1074F"/>
    <w:rsid w:val="052E6409"/>
    <w:rsid w:val="05BE79A1"/>
    <w:rsid w:val="0768458A"/>
    <w:rsid w:val="0AD66954"/>
    <w:rsid w:val="0B4C4146"/>
    <w:rsid w:val="0CD17881"/>
    <w:rsid w:val="0D485559"/>
    <w:rsid w:val="0E0B0551"/>
    <w:rsid w:val="100516B8"/>
    <w:rsid w:val="12532035"/>
    <w:rsid w:val="12D970EB"/>
    <w:rsid w:val="138E0216"/>
    <w:rsid w:val="14CB1814"/>
    <w:rsid w:val="15717497"/>
    <w:rsid w:val="17150006"/>
    <w:rsid w:val="184947AC"/>
    <w:rsid w:val="190060A3"/>
    <w:rsid w:val="19D110BC"/>
    <w:rsid w:val="19DB6C53"/>
    <w:rsid w:val="1B511038"/>
    <w:rsid w:val="1BE8616A"/>
    <w:rsid w:val="1BEC0A59"/>
    <w:rsid w:val="1D1869B0"/>
    <w:rsid w:val="1DBE5068"/>
    <w:rsid w:val="1E077B75"/>
    <w:rsid w:val="1E46305E"/>
    <w:rsid w:val="1E486F19"/>
    <w:rsid w:val="1E95181B"/>
    <w:rsid w:val="1F002DA6"/>
    <w:rsid w:val="20337AAA"/>
    <w:rsid w:val="203D5912"/>
    <w:rsid w:val="21BC6368"/>
    <w:rsid w:val="22ED52EA"/>
    <w:rsid w:val="238B4D81"/>
    <w:rsid w:val="2891242A"/>
    <w:rsid w:val="2A5C4382"/>
    <w:rsid w:val="2AF64BE1"/>
    <w:rsid w:val="2B494187"/>
    <w:rsid w:val="2D9E2EE2"/>
    <w:rsid w:val="2E030A93"/>
    <w:rsid w:val="2F265B01"/>
    <w:rsid w:val="2F2859A0"/>
    <w:rsid w:val="302934D6"/>
    <w:rsid w:val="3183491C"/>
    <w:rsid w:val="31895713"/>
    <w:rsid w:val="323B4AFF"/>
    <w:rsid w:val="339F21A4"/>
    <w:rsid w:val="340A1B4B"/>
    <w:rsid w:val="341E388D"/>
    <w:rsid w:val="34E44336"/>
    <w:rsid w:val="359177FE"/>
    <w:rsid w:val="379B15D5"/>
    <w:rsid w:val="38420951"/>
    <w:rsid w:val="386607CE"/>
    <w:rsid w:val="389942F4"/>
    <w:rsid w:val="392D3E98"/>
    <w:rsid w:val="3A931681"/>
    <w:rsid w:val="3A9E3F17"/>
    <w:rsid w:val="416B0BF5"/>
    <w:rsid w:val="41A90FA6"/>
    <w:rsid w:val="447819DA"/>
    <w:rsid w:val="47C52F83"/>
    <w:rsid w:val="480B5FDD"/>
    <w:rsid w:val="481437D8"/>
    <w:rsid w:val="4A684325"/>
    <w:rsid w:val="4C2A70DE"/>
    <w:rsid w:val="4E526835"/>
    <w:rsid w:val="4FAA7E96"/>
    <w:rsid w:val="50CC38EF"/>
    <w:rsid w:val="51216261"/>
    <w:rsid w:val="51937EEC"/>
    <w:rsid w:val="52741DAE"/>
    <w:rsid w:val="52F57A9F"/>
    <w:rsid w:val="549E6E6F"/>
    <w:rsid w:val="54D450CA"/>
    <w:rsid w:val="54F01D27"/>
    <w:rsid w:val="55671201"/>
    <w:rsid w:val="57731747"/>
    <w:rsid w:val="579E6D7D"/>
    <w:rsid w:val="57A16ADE"/>
    <w:rsid w:val="5AC60F70"/>
    <w:rsid w:val="5AEA13FF"/>
    <w:rsid w:val="5BDB2519"/>
    <w:rsid w:val="5CE21471"/>
    <w:rsid w:val="5DCE0963"/>
    <w:rsid w:val="604F205B"/>
    <w:rsid w:val="611E274F"/>
    <w:rsid w:val="61E36BAA"/>
    <w:rsid w:val="63497458"/>
    <w:rsid w:val="63B26347"/>
    <w:rsid w:val="6519008D"/>
    <w:rsid w:val="65382DD0"/>
    <w:rsid w:val="656A0B45"/>
    <w:rsid w:val="67063FF0"/>
    <w:rsid w:val="6714020C"/>
    <w:rsid w:val="685F1E39"/>
    <w:rsid w:val="6C9A3DAB"/>
    <w:rsid w:val="6D305DFE"/>
    <w:rsid w:val="6D3A2AF3"/>
    <w:rsid w:val="6E826E3B"/>
    <w:rsid w:val="6EE44614"/>
    <w:rsid w:val="71D936C4"/>
    <w:rsid w:val="73C048EF"/>
    <w:rsid w:val="752409CE"/>
    <w:rsid w:val="769E3AF8"/>
    <w:rsid w:val="774B7043"/>
    <w:rsid w:val="77A92EC8"/>
    <w:rsid w:val="782A428B"/>
    <w:rsid w:val="794E3EE7"/>
    <w:rsid w:val="797231A4"/>
    <w:rsid w:val="7CED7F9C"/>
    <w:rsid w:val="7E0C68DB"/>
    <w:rsid w:val="7F0B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semiHidden/>
    <w:unhideWhenUsed/>
    <w:qFormat/>
    <w:uiPriority w:val="99"/>
    <w:rPr>
      <w:color w:val="800080" w:themeColor="followedHyperlink"/>
      <w:u w:val="single"/>
    </w:rPr>
  </w:style>
  <w:style w:type="character" w:styleId="17">
    <w:name w:val="Hyperlink"/>
    <w:basedOn w:val="15"/>
    <w:unhideWhenUsed/>
    <w:qFormat/>
    <w:uiPriority w:val="99"/>
    <w:rPr>
      <w:color w:val="0000FF" w:themeColor="hyperlink"/>
      <w:u w:val="single"/>
    </w:rPr>
  </w:style>
  <w:style w:type="character" w:customStyle="1" w:styleId="18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9"/>
    <w:qFormat/>
    <w:uiPriority w:val="99"/>
    <w:rPr>
      <w:sz w:val="18"/>
      <w:szCs w:val="18"/>
    </w:rPr>
  </w:style>
  <w:style w:type="character" w:customStyle="1" w:styleId="20">
    <w:name w:val="批注框文本 Char"/>
    <w:basedOn w:val="15"/>
    <w:link w:val="8"/>
    <w:semiHidden/>
    <w:qFormat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styleId="2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标题 1 Char"/>
    <w:basedOn w:val="1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4">
    <w:name w:val="标题 2 Char"/>
    <w:basedOn w:val="15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5">
    <w:name w:val="标题 3 Char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6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标题 5 Char"/>
    <w:basedOn w:val="15"/>
    <w:link w:val="6"/>
    <w:qFormat/>
    <w:uiPriority w:val="9"/>
    <w:rPr>
      <w:b/>
      <w:bCs/>
      <w:sz w:val="28"/>
      <w:szCs w:val="28"/>
    </w:rPr>
  </w:style>
  <w:style w:type="paragraph" w:customStyle="1" w:styleId="28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9">
    <w:name w:val="日期 Char"/>
    <w:basedOn w:val="15"/>
    <w:link w:val="7"/>
    <w:semiHidden/>
    <w:qFormat/>
    <w:uiPriority w:val="99"/>
  </w:style>
  <w:style w:type="paragraph" w:customStyle="1" w:styleId="30">
    <w:name w:val="內文 + SimSun"/>
    <w:basedOn w:val="1"/>
    <w:link w:val="31"/>
    <w:qFormat/>
    <w:uiPriority w:val="0"/>
    <w:pPr>
      <w:numPr>
        <w:ilvl w:val="0"/>
        <w:numId w:val="1"/>
      </w:numPr>
      <w:spacing w:line="400" w:lineRule="exact"/>
      <w:jc w:val="left"/>
    </w:pPr>
    <w:rPr>
      <w:rFonts w:ascii="宋体" w:hAnsi="宋体" w:eastAsia="宋体" w:cs="黑体"/>
      <w:b/>
      <w:kern w:val="0"/>
      <w:sz w:val="22"/>
      <w:lang w:eastAsia="zh-TW"/>
    </w:rPr>
  </w:style>
  <w:style w:type="character" w:customStyle="1" w:styleId="31">
    <w:name w:val="內文 + SimSun 字元"/>
    <w:basedOn w:val="15"/>
    <w:link w:val="30"/>
    <w:qFormat/>
    <w:uiPriority w:val="0"/>
    <w:rPr>
      <w:rFonts w:ascii="宋体" w:hAnsi="宋体" w:eastAsia="宋体" w:cs="黑体"/>
      <w:b/>
      <w:kern w:val="0"/>
      <w:sz w:val="22"/>
      <w:lang w:eastAsia="zh-TW"/>
    </w:rPr>
  </w:style>
  <w:style w:type="character" w:customStyle="1" w:styleId="32">
    <w:name w:val="font141"/>
    <w:basedOn w:val="15"/>
    <w:qFormat/>
    <w:uiPriority w:val="0"/>
    <w:rPr>
      <w:color w:val="333333"/>
      <w:sz w:val="21"/>
      <w:szCs w:val="21"/>
    </w:rPr>
  </w:style>
  <w:style w:type="paragraph" w:customStyle="1" w:styleId="33">
    <w:name w:val="CM22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CB350D-5F91-4133-87F9-1E5EC1A54F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1074</Characters>
  <Lines>8</Lines>
  <Paragraphs>2</Paragraphs>
  <TotalTime>20</TotalTime>
  <ScaleCrop>false</ScaleCrop>
  <LinksUpToDate>false</LinksUpToDate>
  <CharactersWithSpaces>1260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2014-11-18T01:29:00Z</dcterms:created>
  <dc:creator>H</dc:creator>
  <cp:lastModifiedBy>迅远科技  </cp:lastModifiedBy>
  <dcterms:modified xsi:type="dcterms:W3CDTF">2021-05-11T06:54:57Z</dcterms:modified>
  <cp:revision>610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AC1B0832C7994AE3ABC72344E9A6BC77</vt:lpwstr>
  </property>
</Properties>
</file>