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6A65">
      <w:pPr>
        <w:jc w:val="center"/>
        <w:outlineLvl w:val="0"/>
        <w:rPr>
          <w:rFonts w:hint="eastAsia" w:ascii="微软雅黑" w:hAnsi="微软雅黑" w:eastAsia="微软雅黑" w:cs="微软雅黑"/>
          <w:sz w:val="52"/>
          <w:szCs w:val="52"/>
        </w:rPr>
      </w:pPr>
      <w:bookmarkStart w:id="0" w:name="_Toc17317"/>
      <w:bookmarkStart w:id="1" w:name="_Toc2647"/>
      <w:bookmarkStart w:id="2" w:name="_Toc31482"/>
      <w:bookmarkStart w:id="3" w:name="_Toc17929"/>
      <w:bookmarkStart w:id="4" w:name="_Toc22743"/>
      <w:r>
        <w:rPr>
          <w:rFonts w:hint="eastAsia" w:ascii="微软雅黑" w:hAnsi="微软雅黑" w:eastAsia="微软雅黑" w:cs="微软雅黑"/>
          <w:sz w:val="52"/>
          <w:szCs w:val="52"/>
        </w:rPr>
        <w:drawing>
          <wp:inline distT="0" distB="0" distL="0" distR="0">
            <wp:extent cx="6188710" cy="2012315"/>
            <wp:effectExtent l="0" t="0" r="0" b="0"/>
            <wp:docPr id="7987039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0396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9275D">
      <w:pPr>
        <w:jc w:val="center"/>
        <w:outlineLvl w:val="0"/>
        <w:rPr>
          <w:rFonts w:ascii="黑体" w:hAnsi="黑体" w:eastAsia="黑体" w:cs="微软雅黑"/>
          <w:b/>
          <w:bCs/>
          <w:sz w:val="52"/>
          <w:szCs w:val="52"/>
        </w:rPr>
      </w:pPr>
    </w:p>
    <w:p w14:paraId="31A17D70">
      <w:pPr>
        <w:jc w:val="center"/>
        <w:outlineLvl w:val="0"/>
        <w:rPr>
          <w:rFonts w:hint="eastAsia" w:ascii="黑体" w:hAnsi="黑体" w:eastAsia="黑体" w:cs="微软雅黑"/>
          <w:b/>
          <w:bCs/>
          <w:sz w:val="52"/>
          <w:szCs w:val="52"/>
        </w:rPr>
      </w:pPr>
    </w:p>
    <w:p w14:paraId="1A6F65A8">
      <w:pPr>
        <w:jc w:val="center"/>
        <w:outlineLvl w:val="0"/>
        <w:rPr>
          <w:rFonts w:hint="eastAsia" w:ascii="黑体" w:hAnsi="黑体" w:eastAsia="黑体" w:cs="微软雅黑"/>
          <w:b/>
          <w:bCs/>
          <w:sz w:val="52"/>
          <w:szCs w:val="52"/>
        </w:rPr>
      </w:pPr>
      <w:r>
        <w:rPr>
          <w:rFonts w:hint="eastAsia" w:ascii="黑体" w:hAnsi="黑体" w:eastAsia="黑体" w:cs="微软雅黑"/>
          <w:b/>
          <w:bCs/>
          <w:sz w:val="52"/>
          <w:szCs w:val="52"/>
        </w:rPr>
        <w:t>产品规格说明书</w:t>
      </w:r>
      <w:bookmarkEnd w:id="0"/>
      <w:bookmarkEnd w:id="1"/>
      <w:bookmarkEnd w:id="2"/>
      <w:bookmarkEnd w:id="3"/>
      <w:bookmarkEnd w:id="4"/>
    </w:p>
    <w:p w14:paraId="3E9BA404">
      <w:pPr>
        <w:ind w:firstLine="4680" w:firstLineChars="900"/>
        <w:jc w:val="left"/>
        <w:rPr>
          <w:rFonts w:hint="eastAsia" w:ascii="黑体" w:hAnsi="黑体" w:eastAsia="黑体" w:cs="微软雅黑"/>
          <w:sz w:val="52"/>
          <w:szCs w:val="52"/>
        </w:rPr>
      </w:pPr>
    </w:p>
    <w:p w14:paraId="73EFF9F4">
      <w:pPr>
        <w:ind w:firstLine="4680" w:firstLineChars="900"/>
        <w:jc w:val="left"/>
        <w:rPr>
          <w:rFonts w:hint="eastAsia" w:ascii="黑体" w:hAnsi="黑体" w:eastAsia="黑体" w:cs="微软雅黑"/>
          <w:sz w:val="52"/>
          <w:szCs w:val="52"/>
        </w:rPr>
      </w:pPr>
    </w:p>
    <w:p w14:paraId="5854F0F0">
      <w:pPr>
        <w:ind w:firstLine="2880" w:firstLineChars="900"/>
        <w:jc w:val="left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产品型号：JT-T2485</w:t>
      </w:r>
    </w:p>
    <w:p w14:paraId="4DAC0539">
      <w:pPr>
        <w:ind w:firstLine="2880" w:firstLineChars="900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产品名称：2.4GHz 10年有源电子标签</w:t>
      </w:r>
    </w:p>
    <w:p w14:paraId="5B5133F9">
      <w:pPr>
        <w:ind w:firstLine="2880" w:firstLineChars="900"/>
        <w:rPr>
          <w:rFonts w:hint="eastAsia" w:ascii="黑体" w:hAnsi="黑体" w:eastAsia="黑体" w:cs="微软雅黑"/>
          <w:sz w:val="32"/>
          <w:szCs w:val="32"/>
        </w:rPr>
      </w:pPr>
    </w:p>
    <w:p w14:paraId="7DBA1313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 w14:paraId="667AAF3E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 w14:paraId="0BA1DABB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 w14:paraId="5B50FF6A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 w14:paraId="4D636A49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 w14:paraId="0C04D36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57" w:right="1080" w:bottom="1440" w:left="108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sz w:val="32"/>
          <w:szCs w:val="32"/>
        </w:rPr>
        <w:t>——深圳市捷通科技有限公司——</w:t>
      </w:r>
      <w:bookmarkStart w:id="5" w:name="_Toc793"/>
      <w:bookmarkStart w:id="6" w:name="_Toc5908"/>
      <w:bookmarkStart w:id="7" w:name="_Toc25627"/>
      <w:bookmarkStart w:id="8" w:name="_Toc25376"/>
    </w:p>
    <w:p w14:paraId="3ACE82CA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left="442" w:hanging="442" w:firstLineChars="0"/>
        <w:jc w:val="left"/>
        <w:outlineLvl w:val="0"/>
        <w:rPr>
          <w:rFonts w:hint="eastAsia"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概述</w:t>
      </w:r>
      <w:bookmarkEnd w:id="5"/>
      <w:bookmarkEnd w:id="6"/>
      <w:bookmarkEnd w:id="7"/>
      <w:bookmarkEnd w:id="8"/>
    </w:p>
    <w:p w14:paraId="1F7C5E05">
      <w:pPr>
        <w:spacing w:line="360" w:lineRule="auto"/>
        <w:ind w:left="210" w:leftChars="100" w:firstLine="480" w:firstLineChars="200"/>
        <w:jc w:val="left"/>
        <w:outlineLvl w:val="0"/>
        <w:rPr>
          <w:rFonts w:hint="eastAsia" w:ascii="仿宋" w:hAnsi="仿宋" w:eastAsia="仿宋" w:cs="仿宋"/>
          <w:sz w:val="24"/>
        </w:rPr>
      </w:pPr>
      <w:bookmarkStart w:id="9" w:name="_Toc8822"/>
      <w:bookmarkStart w:id="10" w:name="_Toc3213"/>
      <w:bookmarkStart w:id="11" w:name="_Toc31463"/>
      <w:bookmarkStart w:id="12" w:name="_Toc32052"/>
      <w:bookmarkStart w:id="13" w:name="_Toc5420"/>
      <w:r>
        <w:rPr>
          <w:rFonts w:hint="eastAsia" w:ascii="仿宋" w:hAnsi="仿宋" w:eastAsia="仿宋" w:cs="仿宋"/>
          <w:sz w:val="24"/>
        </w:rPr>
        <w:t>JT-T2485型</w:t>
      </w:r>
      <w:bookmarkEnd w:id="9"/>
      <w:bookmarkEnd w:id="10"/>
      <w:bookmarkEnd w:id="11"/>
      <w:bookmarkEnd w:id="12"/>
      <w:bookmarkEnd w:id="13"/>
      <w:r>
        <w:rPr>
          <w:rFonts w:hint="eastAsia" w:ascii="仿宋" w:hAnsi="仿宋" w:eastAsia="仿宋" w:cs="仿宋"/>
          <w:sz w:val="24"/>
        </w:rPr>
        <w:t>2.4GHz 10年有源电子标签是一款具有10年超长续航时间的有源电子标签，具有振动开关电路或者机械按钮式防拆功能（二选一），以实现移动位置检测报警功能。磁吸式启用开关，可以使产品在正式使用前保持微低电流，减少存储期间的电量损耗。结构设计达到IP65的防护等级，室内外环境均可使用。可应用于各种机房、仓库、办公室、工厂车间、实验室以及室外设备资产管理等应用场景。</w:t>
      </w:r>
    </w:p>
    <w:p w14:paraId="012FA91B">
      <w:pPr>
        <w:spacing w:line="360" w:lineRule="auto"/>
        <w:ind w:left="210" w:leftChars="100" w:firstLine="480" w:firstLineChars="200"/>
        <w:jc w:val="left"/>
        <w:outlineLvl w:val="0"/>
        <w:rPr>
          <w:rFonts w:hint="eastAsia" w:ascii="仿宋" w:hAnsi="仿宋" w:eastAsia="仿宋" w:cs="仿宋"/>
          <w:sz w:val="24"/>
        </w:rPr>
      </w:pPr>
    </w:p>
    <w:p w14:paraId="1C7728A2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left="442" w:hanging="442" w:firstLineChars="0"/>
        <w:jc w:val="left"/>
        <w:outlineLvl w:val="0"/>
        <w:rPr>
          <w:rFonts w:hint="eastAsia"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产品图片</w:t>
      </w:r>
    </w:p>
    <w:p w14:paraId="225E8EB2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drawing>
          <wp:inline distT="0" distB="0" distL="114300" distR="114300">
            <wp:extent cx="4356100" cy="2341880"/>
            <wp:effectExtent l="0" t="0" r="6350" b="1270"/>
            <wp:docPr id="7" name="图片 7" descr="外观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外观_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4F85A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 w14:paraId="0E0860F0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left="442" w:hanging="442" w:firstLineChars="0"/>
        <w:jc w:val="left"/>
        <w:outlineLvl w:val="0"/>
        <w:rPr>
          <w:rFonts w:hint="eastAsia"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产品特点</w:t>
      </w:r>
    </w:p>
    <w:p w14:paraId="727B96E9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长达10年的超长续航能力;</w:t>
      </w:r>
    </w:p>
    <w:p w14:paraId="0A59684A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磁吸式启用开关，减少存储期间电</w:t>
      </w:r>
      <w:r>
        <w:rPr>
          <w:rFonts w:hint="eastAsia" w:ascii="仿宋" w:hAnsi="仿宋" w:eastAsia="仿宋" w:cs="仿宋"/>
          <w:sz w:val="24"/>
          <w:lang w:val="en-US" w:eastAsia="zh-CN"/>
        </w:rPr>
        <w:t>量</w:t>
      </w:r>
      <w:r>
        <w:rPr>
          <w:rFonts w:hint="eastAsia" w:ascii="仿宋" w:hAnsi="仿宋" w:eastAsia="仿宋" w:cs="仿宋"/>
          <w:sz w:val="24"/>
        </w:rPr>
        <w:t>损耗;</w:t>
      </w:r>
    </w:p>
    <w:p w14:paraId="23028F83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工程塑料外壳，10年不老化;</w:t>
      </w:r>
    </w:p>
    <w:p w14:paraId="34486A02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IP65防护等级，室内室外均可使用；</w:t>
      </w:r>
    </w:p>
    <w:p w14:paraId="5917AB43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3M双面粘贴/扎带/钢箍多种安装方式；</w:t>
      </w:r>
    </w:p>
    <w:p w14:paraId="7C120FB0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振动开关电路或机械按钮式防拆方式（二选一）；</w:t>
      </w:r>
    </w:p>
    <w:p w14:paraId="5BF0D7C9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支持位置移动检测报警；</w:t>
      </w:r>
    </w:p>
    <w:p w14:paraId="419315CF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支持选配125KHz低频激活功能。</w:t>
      </w:r>
    </w:p>
    <w:p w14:paraId="42B86D3B">
      <w:pPr>
        <w:ind w:left="420"/>
        <w:rPr>
          <w:rFonts w:hint="eastAsia" w:ascii="仿宋" w:hAnsi="仿宋" w:eastAsia="仿宋" w:cs="仿宋"/>
          <w:sz w:val="24"/>
        </w:rPr>
      </w:pPr>
    </w:p>
    <w:p w14:paraId="4B05B33E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left="442" w:hanging="442" w:firstLineChars="0"/>
        <w:jc w:val="left"/>
        <w:outlineLvl w:val="0"/>
        <w:rPr>
          <w:rFonts w:hint="eastAsia"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产品技术参数</w:t>
      </w:r>
    </w:p>
    <w:tbl>
      <w:tblPr>
        <w:tblStyle w:val="8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6243"/>
      </w:tblGrid>
      <w:tr w14:paraId="4937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248" w:type="dxa"/>
            <w:shd w:val="clear" w:color="auto" w:fill="BEBEBE" w:themeFill="background1" w:themeFillShade="BF"/>
          </w:tcPr>
          <w:p w14:paraId="34BA3CBF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射频参数</w:t>
            </w:r>
          </w:p>
        </w:tc>
        <w:tc>
          <w:tcPr>
            <w:tcW w:w="6243" w:type="dxa"/>
            <w:shd w:val="clear" w:color="auto" w:fill="BEBEBE" w:themeFill="background1" w:themeFillShade="BF"/>
          </w:tcPr>
          <w:p w14:paraId="67B94274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参数值或描述</w:t>
            </w:r>
          </w:p>
        </w:tc>
      </w:tr>
      <w:tr w14:paraId="1871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66806B75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工作频率</w:t>
            </w:r>
          </w:p>
        </w:tc>
        <w:tc>
          <w:tcPr>
            <w:tcW w:w="6243" w:type="dxa"/>
          </w:tcPr>
          <w:p w14:paraId="67A74E3A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2.4GHz～2.45GHz</w:t>
            </w:r>
          </w:p>
        </w:tc>
      </w:tr>
      <w:tr w14:paraId="163B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435BF829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通讯速率</w:t>
            </w:r>
          </w:p>
        </w:tc>
        <w:tc>
          <w:tcPr>
            <w:tcW w:w="6243" w:type="dxa"/>
          </w:tcPr>
          <w:p w14:paraId="3A4C2532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1Mbps</w:t>
            </w:r>
          </w:p>
        </w:tc>
      </w:tr>
      <w:tr w14:paraId="2A5A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0DB50762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调制方式</w:t>
            </w:r>
          </w:p>
        </w:tc>
        <w:tc>
          <w:tcPr>
            <w:tcW w:w="6243" w:type="dxa"/>
          </w:tcPr>
          <w:p w14:paraId="74E90467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GFSK</w:t>
            </w:r>
          </w:p>
        </w:tc>
      </w:tr>
      <w:tr w14:paraId="2E03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7B5F81FE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发射功率</w:t>
            </w:r>
          </w:p>
        </w:tc>
        <w:tc>
          <w:tcPr>
            <w:tcW w:w="6243" w:type="dxa"/>
          </w:tcPr>
          <w:p w14:paraId="1A0ADE6B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-13dBm～+7dBm</w:t>
            </w:r>
          </w:p>
        </w:tc>
      </w:tr>
      <w:tr w14:paraId="775B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547EAF61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识别方式</w:t>
            </w:r>
          </w:p>
        </w:tc>
        <w:tc>
          <w:tcPr>
            <w:tcW w:w="6243" w:type="dxa"/>
          </w:tcPr>
          <w:p w14:paraId="1B1B0A03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主动发射</w:t>
            </w:r>
          </w:p>
        </w:tc>
      </w:tr>
      <w:tr w14:paraId="29FB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shd w:val="clear" w:color="auto" w:fill="BEBEBE" w:themeFill="background1" w:themeFillShade="BF"/>
          </w:tcPr>
          <w:p w14:paraId="17C28D7F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物理参数</w:t>
            </w:r>
          </w:p>
        </w:tc>
        <w:tc>
          <w:tcPr>
            <w:tcW w:w="6243" w:type="dxa"/>
            <w:shd w:val="clear" w:color="auto" w:fill="BEBEBE" w:themeFill="background1" w:themeFillShade="BF"/>
          </w:tcPr>
          <w:p w14:paraId="1DBB0001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参数值或描述</w:t>
            </w:r>
          </w:p>
        </w:tc>
      </w:tr>
      <w:tr w14:paraId="2801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shd w:val="clear" w:color="auto" w:fill="auto"/>
          </w:tcPr>
          <w:p w14:paraId="40286486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外壳材料</w:t>
            </w:r>
          </w:p>
        </w:tc>
        <w:tc>
          <w:tcPr>
            <w:tcW w:w="6243" w:type="dxa"/>
            <w:shd w:val="clear" w:color="auto" w:fill="auto"/>
          </w:tcPr>
          <w:p w14:paraId="68A5497C">
            <w:pPr>
              <w:jc w:val="left"/>
              <w:rPr>
                <w:rFonts w:hint="eastAsia" w:ascii="仿宋" w:hAnsi="仿宋" w:eastAsia="仿宋" w:cs="微软雅黑"/>
                <w:color w:val="12121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121212"/>
                <w:szCs w:val="21"/>
                <w:shd w:val="clear" w:color="auto" w:fill="FFFFFF"/>
              </w:rPr>
              <w:t>工程塑料（10年不老化）</w:t>
            </w:r>
          </w:p>
        </w:tc>
      </w:tr>
      <w:tr w14:paraId="0091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248" w:type="dxa"/>
            <w:shd w:val="clear" w:color="auto" w:fill="auto"/>
          </w:tcPr>
          <w:p w14:paraId="4B817022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产品尺寸</w:t>
            </w:r>
          </w:p>
        </w:tc>
        <w:tc>
          <w:tcPr>
            <w:tcW w:w="6243" w:type="dxa"/>
            <w:shd w:val="clear" w:color="auto" w:fill="auto"/>
          </w:tcPr>
          <w:p w14:paraId="3FB7930E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58mm×43mm×27.5mm</w:t>
            </w:r>
          </w:p>
        </w:tc>
      </w:tr>
      <w:tr w14:paraId="4337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shd w:val="clear" w:color="auto" w:fill="auto"/>
          </w:tcPr>
          <w:p w14:paraId="63C0846E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产品重量</w:t>
            </w:r>
          </w:p>
        </w:tc>
        <w:tc>
          <w:tcPr>
            <w:tcW w:w="6243" w:type="dxa"/>
            <w:shd w:val="clear" w:color="auto" w:fill="auto"/>
          </w:tcPr>
          <w:p w14:paraId="6BA56599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约40g</w:t>
            </w:r>
          </w:p>
        </w:tc>
      </w:tr>
      <w:tr w14:paraId="4B57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shd w:val="clear" w:color="auto" w:fill="BEBEBE" w:themeFill="background1" w:themeFillShade="BF"/>
          </w:tcPr>
          <w:p w14:paraId="44CE19A1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使用环境</w:t>
            </w:r>
          </w:p>
        </w:tc>
        <w:tc>
          <w:tcPr>
            <w:tcW w:w="6243" w:type="dxa"/>
            <w:shd w:val="clear" w:color="auto" w:fill="BEBEBE" w:themeFill="background1" w:themeFillShade="BF"/>
          </w:tcPr>
          <w:p w14:paraId="31BA18D8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参数值或描述</w:t>
            </w:r>
          </w:p>
        </w:tc>
      </w:tr>
      <w:tr w14:paraId="53B0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shd w:val="clear" w:color="auto" w:fill="auto"/>
          </w:tcPr>
          <w:p w14:paraId="06D621F2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工作温度</w:t>
            </w:r>
          </w:p>
        </w:tc>
        <w:tc>
          <w:tcPr>
            <w:tcW w:w="6243" w:type="dxa"/>
            <w:shd w:val="clear" w:color="auto" w:fill="auto"/>
          </w:tcPr>
          <w:p w14:paraId="5FE0F1FE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-20℃～+60℃</w:t>
            </w:r>
          </w:p>
        </w:tc>
      </w:tr>
      <w:tr w14:paraId="33B5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33B106E4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存储温度</w:t>
            </w:r>
          </w:p>
        </w:tc>
        <w:tc>
          <w:tcPr>
            <w:tcW w:w="6243" w:type="dxa"/>
          </w:tcPr>
          <w:p w14:paraId="29621B11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-30℃～+75℃</w:t>
            </w:r>
          </w:p>
        </w:tc>
      </w:tr>
      <w:tr w14:paraId="76D9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47474894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存储湿度</w:t>
            </w:r>
          </w:p>
        </w:tc>
        <w:tc>
          <w:tcPr>
            <w:tcW w:w="6243" w:type="dxa"/>
          </w:tcPr>
          <w:p w14:paraId="14B82112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5%～95%RH无凝露</w:t>
            </w:r>
          </w:p>
        </w:tc>
      </w:tr>
      <w:tr w14:paraId="68DA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  <w:shd w:val="clear" w:color="auto" w:fill="BEBEBE" w:themeFill="background1" w:themeFillShade="BF"/>
          </w:tcPr>
          <w:p w14:paraId="0FE01DCA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功能、性能参数</w:t>
            </w:r>
          </w:p>
        </w:tc>
        <w:tc>
          <w:tcPr>
            <w:tcW w:w="6243" w:type="dxa"/>
            <w:shd w:val="clear" w:color="auto" w:fill="BEBEBE" w:themeFill="background1" w:themeFillShade="BF"/>
          </w:tcPr>
          <w:p w14:paraId="23E37A5E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参数值或描述</w:t>
            </w:r>
          </w:p>
        </w:tc>
      </w:tr>
      <w:tr w14:paraId="28FC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15F7918B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读取速率</w:t>
            </w:r>
          </w:p>
        </w:tc>
        <w:tc>
          <w:tcPr>
            <w:tcW w:w="6243" w:type="dxa"/>
          </w:tcPr>
          <w:p w14:paraId="5597509F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120公里/小时</w:t>
            </w:r>
          </w:p>
        </w:tc>
      </w:tr>
      <w:tr w14:paraId="588D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01EE9B09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识别方式</w:t>
            </w:r>
          </w:p>
        </w:tc>
        <w:tc>
          <w:tcPr>
            <w:tcW w:w="6243" w:type="dxa"/>
          </w:tcPr>
          <w:p w14:paraId="39BE6749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360°全向</w:t>
            </w:r>
          </w:p>
        </w:tc>
      </w:tr>
      <w:tr w14:paraId="5639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3AE36301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读取距离</w:t>
            </w:r>
          </w:p>
        </w:tc>
        <w:tc>
          <w:tcPr>
            <w:tcW w:w="6243" w:type="dxa"/>
          </w:tcPr>
          <w:p w14:paraId="4059F5DB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0～200米（识别距离与应用环境和读取设备有关）</w:t>
            </w:r>
          </w:p>
        </w:tc>
      </w:tr>
      <w:tr w14:paraId="456D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7AD196AB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防拆告警</w:t>
            </w:r>
          </w:p>
        </w:tc>
        <w:tc>
          <w:tcPr>
            <w:tcW w:w="6243" w:type="dxa"/>
          </w:tcPr>
          <w:p w14:paraId="558E0BF7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支持</w:t>
            </w:r>
          </w:p>
        </w:tc>
      </w:tr>
      <w:tr w14:paraId="1218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245D0B93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低电告警</w:t>
            </w:r>
          </w:p>
        </w:tc>
        <w:tc>
          <w:tcPr>
            <w:tcW w:w="6243" w:type="dxa"/>
          </w:tcPr>
          <w:p w14:paraId="2091BD54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支持</w:t>
            </w:r>
          </w:p>
        </w:tc>
      </w:tr>
      <w:tr w14:paraId="4E9D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6300A281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电池</w:t>
            </w:r>
          </w:p>
        </w:tc>
        <w:tc>
          <w:tcPr>
            <w:tcW w:w="6243" w:type="dxa"/>
          </w:tcPr>
          <w:p w14:paraId="2A670E53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ER14250（一次性电池）</w:t>
            </w:r>
          </w:p>
        </w:tc>
      </w:tr>
      <w:tr w14:paraId="7491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03144C01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工作电压</w:t>
            </w:r>
          </w:p>
        </w:tc>
        <w:tc>
          <w:tcPr>
            <w:tcW w:w="6243" w:type="dxa"/>
          </w:tcPr>
          <w:p w14:paraId="3CB48653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DC2.5V～DC3.6V</w:t>
            </w:r>
          </w:p>
        </w:tc>
      </w:tr>
      <w:tr w14:paraId="0A1C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1D70E4A2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平均工作电流</w:t>
            </w:r>
          </w:p>
        </w:tc>
        <w:tc>
          <w:tcPr>
            <w:tcW w:w="6243" w:type="dxa"/>
          </w:tcPr>
          <w:p w14:paraId="0EFFE5B5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≤18μA</w:t>
            </w:r>
          </w:p>
        </w:tc>
      </w:tr>
      <w:tr w14:paraId="33B6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8" w:type="dxa"/>
          </w:tcPr>
          <w:p w14:paraId="727E9EB6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待机工作电流</w:t>
            </w:r>
          </w:p>
        </w:tc>
        <w:tc>
          <w:tcPr>
            <w:tcW w:w="6243" w:type="dxa"/>
          </w:tcPr>
          <w:p w14:paraId="7E9BA280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≤6μA</w:t>
            </w:r>
          </w:p>
        </w:tc>
      </w:tr>
    </w:tbl>
    <w:p w14:paraId="696D33A7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left="442" w:hanging="442" w:firstLineChars="0"/>
        <w:jc w:val="left"/>
        <w:outlineLvl w:val="0"/>
        <w:rPr>
          <w:rFonts w:hint="eastAsia" w:ascii="黑体" w:hAnsi="黑体" w:eastAsia="黑体" w:cs="微软雅黑"/>
          <w:b/>
          <w:bCs/>
          <w:sz w:val="32"/>
          <w:szCs w:val="32"/>
        </w:rPr>
      </w:pPr>
      <w:bookmarkStart w:id="14" w:name="_Toc25194"/>
      <w:bookmarkStart w:id="15" w:name="_Toc31621"/>
      <w:bookmarkStart w:id="16" w:name="_Toc6607"/>
      <w:r>
        <w:rPr>
          <w:rFonts w:hint="eastAsia" w:ascii="黑体" w:hAnsi="黑体" w:eastAsia="黑体" w:cs="微软雅黑"/>
          <w:b/>
          <w:bCs/>
          <w:sz w:val="32"/>
          <w:szCs w:val="32"/>
        </w:rPr>
        <w:t>配置表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6243"/>
      </w:tblGrid>
      <w:tr w14:paraId="4EBA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shd w:val="clear" w:color="auto" w:fill="BEBEBE" w:themeFill="background1" w:themeFillShade="BF"/>
          </w:tcPr>
          <w:p w14:paraId="1D637E83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功能配置项</w:t>
            </w:r>
          </w:p>
        </w:tc>
        <w:tc>
          <w:tcPr>
            <w:tcW w:w="6243" w:type="dxa"/>
            <w:shd w:val="clear" w:color="auto" w:fill="BEBEBE" w:themeFill="background1" w:themeFillShade="BF"/>
          </w:tcPr>
          <w:p w14:paraId="0CF93033">
            <w:pPr>
              <w:jc w:val="center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配置状态</w:t>
            </w:r>
          </w:p>
        </w:tc>
      </w:tr>
      <w:tr w14:paraId="4164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vAlign w:val="center"/>
          </w:tcPr>
          <w:p w14:paraId="6EA5FF63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2.4GHz有源电子标签基本功能</w:t>
            </w:r>
          </w:p>
        </w:tc>
        <w:tc>
          <w:tcPr>
            <w:tcW w:w="6243" w:type="dxa"/>
            <w:vAlign w:val="center"/>
          </w:tcPr>
          <w:p w14:paraId="7143641C">
            <w:pPr>
              <w:jc w:val="left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标配</w:t>
            </w:r>
          </w:p>
        </w:tc>
      </w:tr>
      <w:tr w14:paraId="2F5D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vAlign w:val="center"/>
          </w:tcPr>
          <w:p w14:paraId="4713F32D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10年寿命一次性电池</w:t>
            </w:r>
          </w:p>
        </w:tc>
        <w:tc>
          <w:tcPr>
            <w:tcW w:w="6243" w:type="dxa"/>
            <w:vAlign w:val="center"/>
          </w:tcPr>
          <w:p w14:paraId="6364DC1D">
            <w:pPr>
              <w:jc w:val="left"/>
              <w:rPr>
                <w:rFonts w:hint="eastAsia"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标配</w:t>
            </w:r>
          </w:p>
        </w:tc>
      </w:tr>
      <w:tr w14:paraId="49B8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vAlign w:val="center"/>
          </w:tcPr>
          <w:p w14:paraId="2457440C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磁吸式启用电源开关</w:t>
            </w:r>
          </w:p>
        </w:tc>
        <w:tc>
          <w:tcPr>
            <w:tcW w:w="6243" w:type="dxa"/>
            <w:vAlign w:val="center"/>
          </w:tcPr>
          <w:p w14:paraId="42DA3F39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选配</w:t>
            </w:r>
            <w:bookmarkStart w:id="17" w:name="_GoBack"/>
            <w:bookmarkEnd w:id="17"/>
          </w:p>
        </w:tc>
      </w:tr>
      <w:tr w14:paraId="6493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vAlign w:val="center"/>
          </w:tcPr>
          <w:p w14:paraId="3FE51D47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振动开关</w:t>
            </w:r>
          </w:p>
        </w:tc>
        <w:tc>
          <w:tcPr>
            <w:tcW w:w="6243" w:type="dxa"/>
            <w:vAlign w:val="center"/>
          </w:tcPr>
          <w:p w14:paraId="53A10D99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  <w:lang w:val="en-US" w:eastAsia="zh-CN"/>
              </w:rPr>
              <w:t>选配（振动开关/机械按钮式防拆开关：二选一）</w:t>
            </w:r>
          </w:p>
        </w:tc>
      </w:tr>
      <w:tr w14:paraId="6E24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vAlign w:val="center"/>
          </w:tcPr>
          <w:p w14:paraId="0D9AD3E7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机械按钮式防拆开关</w:t>
            </w:r>
          </w:p>
        </w:tc>
        <w:tc>
          <w:tcPr>
            <w:tcW w:w="6243" w:type="dxa"/>
            <w:vAlign w:val="center"/>
          </w:tcPr>
          <w:p w14:paraId="07C00FA0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  <w:lang w:val="en-US" w:eastAsia="zh-CN"/>
              </w:rPr>
              <w:t>选配（振动开关/机械按钮式防拆开关：二选一）</w:t>
            </w:r>
          </w:p>
        </w:tc>
      </w:tr>
      <w:tr w14:paraId="6EE6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vAlign w:val="center"/>
          </w:tcPr>
          <w:p w14:paraId="7B905F47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125KHz低频激励唤醒或者定位</w:t>
            </w:r>
          </w:p>
        </w:tc>
        <w:tc>
          <w:tcPr>
            <w:tcW w:w="6243" w:type="dxa"/>
            <w:vAlign w:val="center"/>
          </w:tcPr>
          <w:p w14:paraId="6CA41C81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选配</w:t>
            </w:r>
          </w:p>
        </w:tc>
      </w:tr>
      <w:tr w14:paraId="7708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vAlign w:val="center"/>
          </w:tcPr>
          <w:p w14:paraId="18436558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2.4GHz信号发射间隔</w:t>
            </w:r>
          </w:p>
        </w:tc>
        <w:tc>
          <w:tcPr>
            <w:tcW w:w="6243" w:type="dxa"/>
            <w:vAlign w:val="center"/>
          </w:tcPr>
          <w:p w14:paraId="6C93A407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默认15秒（可按需定制）</w:t>
            </w:r>
          </w:p>
        </w:tc>
      </w:tr>
      <w:tr w14:paraId="6271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vAlign w:val="center"/>
          </w:tcPr>
          <w:p w14:paraId="1E904DCB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防护等级</w:t>
            </w:r>
          </w:p>
        </w:tc>
        <w:tc>
          <w:tcPr>
            <w:tcW w:w="6243" w:type="dxa"/>
            <w:vAlign w:val="center"/>
          </w:tcPr>
          <w:p w14:paraId="21051BD2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不带机械按钮式防拆开关：IP65</w:t>
            </w:r>
          </w:p>
          <w:p w14:paraId="5C090E2B">
            <w:pPr>
              <w:jc w:val="left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带机械按钮式防拆开关：IP40</w:t>
            </w:r>
          </w:p>
        </w:tc>
      </w:tr>
    </w:tbl>
    <w:p w14:paraId="377D4672">
      <w:pPr>
        <w:pStyle w:val="13"/>
        <w:spacing w:before="156" w:beforeLines="50" w:after="156" w:afterLines="50" w:line="360" w:lineRule="auto"/>
        <w:ind w:firstLine="0" w:firstLineChars="0"/>
        <w:jc w:val="left"/>
        <w:outlineLvl w:val="0"/>
        <w:rPr>
          <w:rFonts w:hint="eastAsia" w:ascii="黑体" w:hAnsi="黑体" w:eastAsia="黑体" w:cs="微软雅黑"/>
          <w:b/>
          <w:bCs/>
          <w:sz w:val="32"/>
          <w:szCs w:val="32"/>
        </w:rPr>
      </w:pPr>
    </w:p>
    <w:p w14:paraId="5C0465F2">
      <w:pPr>
        <w:pStyle w:val="13"/>
        <w:spacing w:before="156" w:beforeLines="50" w:after="156" w:afterLines="50" w:line="360" w:lineRule="auto"/>
        <w:ind w:firstLine="0" w:firstLineChars="0"/>
        <w:jc w:val="left"/>
        <w:outlineLvl w:val="0"/>
        <w:rPr>
          <w:rFonts w:hint="eastAsia" w:ascii="黑体" w:hAnsi="黑体" w:eastAsia="黑体" w:cs="微软雅黑"/>
          <w:b/>
          <w:bCs/>
          <w:sz w:val="32"/>
          <w:szCs w:val="32"/>
        </w:rPr>
      </w:pPr>
    </w:p>
    <w:p w14:paraId="2FC7C949"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left="442" w:hanging="442" w:firstLineChars="0"/>
        <w:jc w:val="left"/>
        <w:outlineLvl w:val="0"/>
        <w:rPr>
          <w:rFonts w:hint="eastAsia"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产品</w:t>
      </w:r>
      <w:bookmarkEnd w:id="14"/>
      <w:bookmarkEnd w:id="15"/>
      <w:bookmarkEnd w:id="16"/>
      <w:r>
        <w:rPr>
          <w:rFonts w:hint="eastAsia" w:ascii="黑体" w:hAnsi="黑体" w:eastAsia="黑体" w:cs="微软雅黑"/>
          <w:b/>
          <w:bCs/>
          <w:sz w:val="32"/>
          <w:szCs w:val="32"/>
        </w:rPr>
        <w:t>尺寸图（单位：mm）</w:t>
      </w:r>
    </w:p>
    <w:p w14:paraId="1E81BD3A">
      <w:pPr>
        <w:jc w:val="center"/>
        <w:rPr>
          <w:rFonts w:hint="eastAsia" w:ascii="微软雅黑" w:hAnsi="微软雅黑" w:eastAsia="微软雅黑" w:cs="微软雅黑"/>
          <w:sz w:val="24"/>
        </w:rPr>
      </w:pPr>
      <w:r>
        <w:drawing>
          <wp:inline distT="0" distB="0" distL="114300" distR="114300">
            <wp:extent cx="3935730" cy="44081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8" w:type="first"/>
      <w:footerReference r:id="rId7" w:type="default"/>
      <w:pgSz w:w="11906" w:h="16838"/>
      <w:pgMar w:top="1157" w:right="1077" w:bottom="1440" w:left="1077" w:header="567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12F8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96F9B8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6F9B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82AF5">
    <w:pPr>
      <w:pStyle w:val="3"/>
      <w:jc w:val="center"/>
    </w:pPr>
  </w:p>
  <w:p w14:paraId="04E4E8F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39637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6288"/>
                          </w:sdtPr>
                          <w:sdtContent>
                            <w:p w14:paraId="1BD4147B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22281E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6288"/>
                    </w:sdtPr>
                    <w:sdtContent>
                      <w:p w14:paraId="1BD4147B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22281E2"/>
                </w:txbxContent>
              </v:textbox>
            </v:shape>
          </w:pict>
        </mc:Fallback>
      </mc:AlternateContent>
    </w:r>
  </w:p>
  <w:p w14:paraId="685685A2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0E061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288"/>
                          </w:sdtPr>
                          <w:sdtContent>
                            <w:p w14:paraId="1292D8DC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6962B4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5288"/>
                    </w:sdtPr>
                    <w:sdtContent>
                      <w:p w14:paraId="1292D8DC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6962B44"/>
                </w:txbxContent>
              </v:textbox>
            </v:shape>
          </w:pict>
        </mc:Fallback>
      </mc:AlternateContent>
    </w:r>
  </w:p>
  <w:p w14:paraId="109C8CE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A9BD6">
    <w:pPr>
      <w:pStyle w:val="4"/>
      <w:jc w:val="right"/>
      <w:rPr>
        <w:rFonts w:hint="eastAsia" w:ascii="微软雅黑" w:hAnsi="微软雅黑" w:eastAsia="微软雅黑" w:cs="微软雅黑"/>
        <w:sz w:val="32"/>
        <w:szCs w:val="32"/>
      </w:rPr>
    </w:pPr>
    <w:r>
      <w:rPr>
        <w:rFonts w:hint="eastAsia" w:ascii="微软雅黑" w:hAnsi="微软雅黑" w:eastAsia="微软雅黑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-156210</wp:posOffset>
          </wp:positionV>
          <wp:extent cx="1171575" cy="381000"/>
          <wp:effectExtent l="0" t="0" r="0" b="0"/>
          <wp:wrapNone/>
          <wp:docPr id="14954900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4900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322" cy="380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275590</wp:posOffset>
              </wp:positionV>
              <wp:extent cx="6188075" cy="0"/>
              <wp:effectExtent l="0" t="0" r="0" b="0"/>
              <wp:wrapNone/>
              <wp:docPr id="179735315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043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21.7pt;height:0pt;width:487.25pt;z-index:251663360;mso-width-relative:page;mso-height-relative:page;" filled="f" stroked="t" coordsize="21600,21600" o:gfxdata="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Z&#10;mfAO1gAAAAYBAAAPAAAAAAAAAAEAIAAAACIAAABkcnMvZG93bnJldi54bWxQSwECFAAUAAAACACH&#10;TuJAdsKWz+0BAAC7AwAADgAAAAAAAAABACAAAAAlAQAAZHJzL2Uyb0RvYy54bWxQSwUGAAAAAAYA&#10;BgBZAQAAhAUAAAAA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sz w:val="32"/>
        <w:szCs w:val="32"/>
      </w:rPr>
      <w:t xml:space="preserve">                        </w:t>
    </w:r>
    <w:r>
      <w:rPr>
        <w:rFonts w:hint="eastAsia" w:ascii="仿宋" w:hAnsi="仿宋" w:eastAsia="仿宋"/>
        <w:sz w:val="21"/>
        <w:szCs w:val="32"/>
      </w:rPr>
      <w:t>产品规格说明书</w:t>
    </w:r>
    <w:r>
      <w:rPr>
        <w:rFonts w:hint="eastAsia" w:ascii="微软雅黑" w:hAnsi="微软雅黑" w:eastAsia="微软雅黑" w:cs="微软雅黑"/>
        <w:sz w:val="32"/>
        <w:szCs w:val="32"/>
      </w:rPr>
      <w:t xml:space="preserve">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2D58F">
    <w:pPr>
      <w:pStyle w:val="4"/>
      <w:pBdr>
        <w:bottom w:val="none" w:color="auto" w:sz="0" w:space="0"/>
      </w:pBdr>
    </w:pPr>
    <w:r>
      <w:rPr>
        <w:rFonts w:hint="eastAsia"/>
      </w:rPr>
      <w:t xml:space="preserve">                                                                          </w:t>
    </w:r>
  </w:p>
  <w:p w14:paraId="7B97CC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43C02"/>
    <w:multiLevelType w:val="singleLevel"/>
    <w:tmpl w:val="DE943C0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40F417BF"/>
    <w:multiLevelType w:val="multilevel"/>
    <w:tmpl w:val="40F417BF"/>
    <w:lvl w:ilvl="0" w:tentative="0">
      <w:start w:val="1"/>
      <w:numFmt w:val="chineseCountingThousand"/>
      <w:lvlText w:val="%1、"/>
      <w:lvlJc w:val="left"/>
      <w:pPr>
        <w:ind w:left="440" w:hanging="440"/>
      </w:pPr>
      <w:rPr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YTczMGQ1N2QzZWZjY2E3NzhmYTBlNjBlNWMyMDUifQ=="/>
  </w:docVars>
  <w:rsids>
    <w:rsidRoot w:val="5AFB5944"/>
    <w:rsid w:val="00017594"/>
    <w:rsid w:val="00042D71"/>
    <w:rsid w:val="00092A8D"/>
    <w:rsid w:val="000B6281"/>
    <w:rsid w:val="000B78EA"/>
    <w:rsid w:val="000E4A63"/>
    <w:rsid w:val="00143830"/>
    <w:rsid w:val="00154487"/>
    <w:rsid w:val="00217B9B"/>
    <w:rsid w:val="002B5D46"/>
    <w:rsid w:val="003532FE"/>
    <w:rsid w:val="00392B73"/>
    <w:rsid w:val="003B3386"/>
    <w:rsid w:val="004725A1"/>
    <w:rsid w:val="004946A2"/>
    <w:rsid w:val="00517D13"/>
    <w:rsid w:val="00621BB2"/>
    <w:rsid w:val="00671F7F"/>
    <w:rsid w:val="0069315B"/>
    <w:rsid w:val="007E23B8"/>
    <w:rsid w:val="00800869"/>
    <w:rsid w:val="00824A62"/>
    <w:rsid w:val="00851234"/>
    <w:rsid w:val="009B3706"/>
    <w:rsid w:val="009B6872"/>
    <w:rsid w:val="00A2417B"/>
    <w:rsid w:val="00B20A75"/>
    <w:rsid w:val="00B20DF2"/>
    <w:rsid w:val="00B46873"/>
    <w:rsid w:val="00C12DE3"/>
    <w:rsid w:val="00CA43EF"/>
    <w:rsid w:val="00CD3536"/>
    <w:rsid w:val="00D9637F"/>
    <w:rsid w:val="00DB3F67"/>
    <w:rsid w:val="00DE1BE7"/>
    <w:rsid w:val="00E23EDF"/>
    <w:rsid w:val="00ED774E"/>
    <w:rsid w:val="01203FAE"/>
    <w:rsid w:val="01325A8F"/>
    <w:rsid w:val="01830099"/>
    <w:rsid w:val="01A544B3"/>
    <w:rsid w:val="01E66FA5"/>
    <w:rsid w:val="021922CF"/>
    <w:rsid w:val="021C29C7"/>
    <w:rsid w:val="02300221"/>
    <w:rsid w:val="023666BE"/>
    <w:rsid w:val="02532161"/>
    <w:rsid w:val="026B1259"/>
    <w:rsid w:val="027D0F8C"/>
    <w:rsid w:val="028B5457"/>
    <w:rsid w:val="028D7421"/>
    <w:rsid w:val="028E4F47"/>
    <w:rsid w:val="029307AF"/>
    <w:rsid w:val="02A2444A"/>
    <w:rsid w:val="02C848FD"/>
    <w:rsid w:val="02CD3CC1"/>
    <w:rsid w:val="02D876C9"/>
    <w:rsid w:val="033A0C2B"/>
    <w:rsid w:val="03D177E1"/>
    <w:rsid w:val="03D21BAD"/>
    <w:rsid w:val="042A47D4"/>
    <w:rsid w:val="042C0EBC"/>
    <w:rsid w:val="04320033"/>
    <w:rsid w:val="046046C1"/>
    <w:rsid w:val="04893C18"/>
    <w:rsid w:val="049E721F"/>
    <w:rsid w:val="04B844FD"/>
    <w:rsid w:val="04CB2483"/>
    <w:rsid w:val="0506471E"/>
    <w:rsid w:val="05096B07"/>
    <w:rsid w:val="050E236F"/>
    <w:rsid w:val="054B5371"/>
    <w:rsid w:val="057E3186"/>
    <w:rsid w:val="05AA02EA"/>
    <w:rsid w:val="05AA4688"/>
    <w:rsid w:val="062F07EF"/>
    <w:rsid w:val="0639341C"/>
    <w:rsid w:val="064424ED"/>
    <w:rsid w:val="06624721"/>
    <w:rsid w:val="067816BC"/>
    <w:rsid w:val="06935222"/>
    <w:rsid w:val="06A116ED"/>
    <w:rsid w:val="06A25465"/>
    <w:rsid w:val="06D03D80"/>
    <w:rsid w:val="06E15F8D"/>
    <w:rsid w:val="06E4782C"/>
    <w:rsid w:val="07035F04"/>
    <w:rsid w:val="07177C01"/>
    <w:rsid w:val="07414C7E"/>
    <w:rsid w:val="075B159E"/>
    <w:rsid w:val="078C4CC8"/>
    <w:rsid w:val="07966D78"/>
    <w:rsid w:val="07A11279"/>
    <w:rsid w:val="07C136C9"/>
    <w:rsid w:val="07C5140B"/>
    <w:rsid w:val="07F67816"/>
    <w:rsid w:val="080710D7"/>
    <w:rsid w:val="080A32C2"/>
    <w:rsid w:val="08164032"/>
    <w:rsid w:val="082459BA"/>
    <w:rsid w:val="08566507"/>
    <w:rsid w:val="08915791"/>
    <w:rsid w:val="089B1242"/>
    <w:rsid w:val="08E51639"/>
    <w:rsid w:val="08E92ED7"/>
    <w:rsid w:val="08EF05D7"/>
    <w:rsid w:val="08FC0E5C"/>
    <w:rsid w:val="09104908"/>
    <w:rsid w:val="09434CDD"/>
    <w:rsid w:val="098B3F8E"/>
    <w:rsid w:val="09A62505"/>
    <w:rsid w:val="09C13E54"/>
    <w:rsid w:val="09F4422A"/>
    <w:rsid w:val="09FC4E8C"/>
    <w:rsid w:val="0A00672A"/>
    <w:rsid w:val="0A856C30"/>
    <w:rsid w:val="0A917CCA"/>
    <w:rsid w:val="0AA479FE"/>
    <w:rsid w:val="0AAA0DF0"/>
    <w:rsid w:val="0AC459AA"/>
    <w:rsid w:val="0AD35565"/>
    <w:rsid w:val="0B0B182B"/>
    <w:rsid w:val="0B1F52D6"/>
    <w:rsid w:val="0B2226D0"/>
    <w:rsid w:val="0B316DB7"/>
    <w:rsid w:val="0B3348DE"/>
    <w:rsid w:val="0B3B3792"/>
    <w:rsid w:val="0B5E5DFE"/>
    <w:rsid w:val="0B642CE9"/>
    <w:rsid w:val="0B880226"/>
    <w:rsid w:val="0BA4363A"/>
    <w:rsid w:val="0C0D35F3"/>
    <w:rsid w:val="0C1F4E62"/>
    <w:rsid w:val="0C22507E"/>
    <w:rsid w:val="0C2661F0"/>
    <w:rsid w:val="0C774C9E"/>
    <w:rsid w:val="0CD21ED4"/>
    <w:rsid w:val="0CF008FF"/>
    <w:rsid w:val="0CF167FE"/>
    <w:rsid w:val="0D1C6E6B"/>
    <w:rsid w:val="0D1D3A97"/>
    <w:rsid w:val="0D2F2ACE"/>
    <w:rsid w:val="0D3D1A44"/>
    <w:rsid w:val="0D4508F8"/>
    <w:rsid w:val="0DD358E2"/>
    <w:rsid w:val="0DEB5944"/>
    <w:rsid w:val="0E19425F"/>
    <w:rsid w:val="0E214EC1"/>
    <w:rsid w:val="0E2D1AB8"/>
    <w:rsid w:val="0E3E1F17"/>
    <w:rsid w:val="0E8813E4"/>
    <w:rsid w:val="0EAF6971"/>
    <w:rsid w:val="0F5A4B2F"/>
    <w:rsid w:val="0F686AD5"/>
    <w:rsid w:val="0FA1450C"/>
    <w:rsid w:val="0FB75ADD"/>
    <w:rsid w:val="0FC30926"/>
    <w:rsid w:val="100D1BA1"/>
    <w:rsid w:val="101C0036"/>
    <w:rsid w:val="101E5B5C"/>
    <w:rsid w:val="104906FF"/>
    <w:rsid w:val="1057106E"/>
    <w:rsid w:val="107B4D5D"/>
    <w:rsid w:val="10AD6EE0"/>
    <w:rsid w:val="10C34956"/>
    <w:rsid w:val="10D26947"/>
    <w:rsid w:val="10E67546"/>
    <w:rsid w:val="10F307A1"/>
    <w:rsid w:val="111A0C28"/>
    <w:rsid w:val="112076B2"/>
    <w:rsid w:val="1182211B"/>
    <w:rsid w:val="11B042DD"/>
    <w:rsid w:val="11C81293"/>
    <w:rsid w:val="11D230A2"/>
    <w:rsid w:val="11F8418B"/>
    <w:rsid w:val="12096398"/>
    <w:rsid w:val="121E62E8"/>
    <w:rsid w:val="122338FE"/>
    <w:rsid w:val="12301B77"/>
    <w:rsid w:val="12502219"/>
    <w:rsid w:val="127D4165"/>
    <w:rsid w:val="12A85BB1"/>
    <w:rsid w:val="12C57249"/>
    <w:rsid w:val="1323348A"/>
    <w:rsid w:val="132C67E2"/>
    <w:rsid w:val="135366B2"/>
    <w:rsid w:val="135E4E4B"/>
    <w:rsid w:val="138E2FF9"/>
    <w:rsid w:val="13BB36C2"/>
    <w:rsid w:val="14010CEA"/>
    <w:rsid w:val="14327E28"/>
    <w:rsid w:val="144A5A37"/>
    <w:rsid w:val="148B578A"/>
    <w:rsid w:val="149C415F"/>
    <w:rsid w:val="14A10B0A"/>
    <w:rsid w:val="14BA7E1E"/>
    <w:rsid w:val="14C92D69"/>
    <w:rsid w:val="14E16D04"/>
    <w:rsid w:val="15003A82"/>
    <w:rsid w:val="1511232A"/>
    <w:rsid w:val="15155054"/>
    <w:rsid w:val="152D05F0"/>
    <w:rsid w:val="154D47EE"/>
    <w:rsid w:val="15565D98"/>
    <w:rsid w:val="15595889"/>
    <w:rsid w:val="1565422D"/>
    <w:rsid w:val="157D3325"/>
    <w:rsid w:val="15A22D8C"/>
    <w:rsid w:val="15D60C87"/>
    <w:rsid w:val="15E96C0C"/>
    <w:rsid w:val="15F80BFE"/>
    <w:rsid w:val="160C28FB"/>
    <w:rsid w:val="1615355E"/>
    <w:rsid w:val="163B0AEA"/>
    <w:rsid w:val="16610551"/>
    <w:rsid w:val="16CA42CA"/>
    <w:rsid w:val="16F77107"/>
    <w:rsid w:val="1706111B"/>
    <w:rsid w:val="170F4451"/>
    <w:rsid w:val="17127A9D"/>
    <w:rsid w:val="17283764"/>
    <w:rsid w:val="17400AAE"/>
    <w:rsid w:val="176F4EEF"/>
    <w:rsid w:val="177644D0"/>
    <w:rsid w:val="17B44362"/>
    <w:rsid w:val="18131D1F"/>
    <w:rsid w:val="181D2B9D"/>
    <w:rsid w:val="183A54FD"/>
    <w:rsid w:val="188B3FAB"/>
    <w:rsid w:val="18F02060"/>
    <w:rsid w:val="193B2BFC"/>
    <w:rsid w:val="19522D5A"/>
    <w:rsid w:val="197B5DCD"/>
    <w:rsid w:val="198527A8"/>
    <w:rsid w:val="199D3F96"/>
    <w:rsid w:val="19A35324"/>
    <w:rsid w:val="19AC242B"/>
    <w:rsid w:val="19C57049"/>
    <w:rsid w:val="19F53DD2"/>
    <w:rsid w:val="19FB2A6A"/>
    <w:rsid w:val="1A2802E4"/>
    <w:rsid w:val="1A516B2E"/>
    <w:rsid w:val="1A584361"/>
    <w:rsid w:val="1A6B4094"/>
    <w:rsid w:val="1A9F789A"/>
    <w:rsid w:val="1AA008F1"/>
    <w:rsid w:val="1ABC48F0"/>
    <w:rsid w:val="1AC508A3"/>
    <w:rsid w:val="1AC63078"/>
    <w:rsid w:val="1AC6751C"/>
    <w:rsid w:val="1AE45BF4"/>
    <w:rsid w:val="1B177D78"/>
    <w:rsid w:val="1B26620D"/>
    <w:rsid w:val="1B7F1479"/>
    <w:rsid w:val="1B9211AC"/>
    <w:rsid w:val="1B9C64CF"/>
    <w:rsid w:val="1B9E0466"/>
    <w:rsid w:val="1BC7354C"/>
    <w:rsid w:val="1BEF1B42"/>
    <w:rsid w:val="1C00080C"/>
    <w:rsid w:val="1C427076"/>
    <w:rsid w:val="1C4C19FC"/>
    <w:rsid w:val="1C4C57FF"/>
    <w:rsid w:val="1C4E5A1B"/>
    <w:rsid w:val="1C5E0362"/>
    <w:rsid w:val="1C752FA8"/>
    <w:rsid w:val="1C850D11"/>
    <w:rsid w:val="1CA52637"/>
    <w:rsid w:val="1CB17D58"/>
    <w:rsid w:val="1CD31A7D"/>
    <w:rsid w:val="1CFB0A5E"/>
    <w:rsid w:val="1D434E54"/>
    <w:rsid w:val="1D752B34"/>
    <w:rsid w:val="1D813BCE"/>
    <w:rsid w:val="1DC85359"/>
    <w:rsid w:val="1E047C52"/>
    <w:rsid w:val="1E0C3498"/>
    <w:rsid w:val="1E2527AC"/>
    <w:rsid w:val="1E4E4C40"/>
    <w:rsid w:val="1E796654"/>
    <w:rsid w:val="1E803E86"/>
    <w:rsid w:val="1E9811D0"/>
    <w:rsid w:val="1EAF2075"/>
    <w:rsid w:val="1EC51899"/>
    <w:rsid w:val="1EF06916"/>
    <w:rsid w:val="1EF8132D"/>
    <w:rsid w:val="1F1A1BE5"/>
    <w:rsid w:val="1F464788"/>
    <w:rsid w:val="1F615A66"/>
    <w:rsid w:val="2000527E"/>
    <w:rsid w:val="203042D2"/>
    <w:rsid w:val="2048658C"/>
    <w:rsid w:val="204F3B10"/>
    <w:rsid w:val="205630F0"/>
    <w:rsid w:val="20605D1D"/>
    <w:rsid w:val="20793F96"/>
    <w:rsid w:val="2107263D"/>
    <w:rsid w:val="214B42D7"/>
    <w:rsid w:val="216819C4"/>
    <w:rsid w:val="21807111"/>
    <w:rsid w:val="21EA1D42"/>
    <w:rsid w:val="226F2247"/>
    <w:rsid w:val="22A2261D"/>
    <w:rsid w:val="22C12C17"/>
    <w:rsid w:val="22C95DFC"/>
    <w:rsid w:val="22E03145"/>
    <w:rsid w:val="22F56BF1"/>
    <w:rsid w:val="231352C9"/>
    <w:rsid w:val="232748D0"/>
    <w:rsid w:val="23563407"/>
    <w:rsid w:val="23922691"/>
    <w:rsid w:val="23D902C0"/>
    <w:rsid w:val="24415E66"/>
    <w:rsid w:val="24B403E6"/>
    <w:rsid w:val="24B86128"/>
    <w:rsid w:val="24BB5C18"/>
    <w:rsid w:val="24BB79C6"/>
    <w:rsid w:val="251B62B9"/>
    <w:rsid w:val="25205A7B"/>
    <w:rsid w:val="252C2672"/>
    <w:rsid w:val="25954889"/>
    <w:rsid w:val="25A0096A"/>
    <w:rsid w:val="25E167D1"/>
    <w:rsid w:val="25FA62CC"/>
    <w:rsid w:val="25FE400E"/>
    <w:rsid w:val="26062EC3"/>
    <w:rsid w:val="264B4D7A"/>
    <w:rsid w:val="26597496"/>
    <w:rsid w:val="26976211"/>
    <w:rsid w:val="26E2325A"/>
    <w:rsid w:val="27351CB2"/>
    <w:rsid w:val="27391076"/>
    <w:rsid w:val="275F0ADD"/>
    <w:rsid w:val="2760481D"/>
    <w:rsid w:val="2770350C"/>
    <w:rsid w:val="277B343D"/>
    <w:rsid w:val="27A26C1B"/>
    <w:rsid w:val="27CB7F20"/>
    <w:rsid w:val="27CC5A46"/>
    <w:rsid w:val="280A52A3"/>
    <w:rsid w:val="281201C4"/>
    <w:rsid w:val="284E28FF"/>
    <w:rsid w:val="286D7229"/>
    <w:rsid w:val="286F0550"/>
    <w:rsid w:val="288A7DDB"/>
    <w:rsid w:val="28BE37EB"/>
    <w:rsid w:val="28CD51AF"/>
    <w:rsid w:val="28E374EB"/>
    <w:rsid w:val="29257B04"/>
    <w:rsid w:val="293B2E83"/>
    <w:rsid w:val="295977AD"/>
    <w:rsid w:val="29C25353"/>
    <w:rsid w:val="29E90B31"/>
    <w:rsid w:val="2A077209"/>
    <w:rsid w:val="2A4346E5"/>
    <w:rsid w:val="2A44220C"/>
    <w:rsid w:val="2A461AE0"/>
    <w:rsid w:val="2A482381"/>
    <w:rsid w:val="2A5C1303"/>
    <w:rsid w:val="2A701253"/>
    <w:rsid w:val="2A810D6A"/>
    <w:rsid w:val="2ADB491E"/>
    <w:rsid w:val="2B053749"/>
    <w:rsid w:val="2B4F3221"/>
    <w:rsid w:val="2B5250D7"/>
    <w:rsid w:val="2B5B5A5F"/>
    <w:rsid w:val="2B5E10AB"/>
    <w:rsid w:val="2B5E554F"/>
    <w:rsid w:val="2B666AA9"/>
    <w:rsid w:val="2B9A3071"/>
    <w:rsid w:val="2BA411B4"/>
    <w:rsid w:val="2BEC2335"/>
    <w:rsid w:val="2C300C99"/>
    <w:rsid w:val="2C477D91"/>
    <w:rsid w:val="2C7072E8"/>
    <w:rsid w:val="2CA90A4C"/>
    <w:rsid w:val="2CC118F2"/>
    <w:rsid w:val="2CDA6E57"/>
    <w:rsid w:val="2D177B72"/>
    <w:rsid w:val="2D205BB7"/>
    <w:rsid w:val="2D404FA8"/>
    <w:rsid w:val="2D4A18E7"/>
    <w:rsid w:val="2D517119"/>
    <w:rsid w:val="2DCC49F2"/>
    <w:rsid w:val="2DD613CD"/>
    <w:rsid w:val="2DE27D71"/>
    <w:rsid w:val="2E4B1DBB"/>
    <w:rsid w:val="2E556795"/>
    <w:rsid w:val="2E725599"/>
    <w:rsid w:val="2E8C4181"/>
    <w:rsid w:val="2EB536D8"/>
    <w:rsid w:val="2EC35DF5"/>
    <w:rsid w:val="2EC8340B"/>
    <w:rsid w:val="2ED42292"/>
    <w:rsid w:val="2EF114CA"/>
    <w:rsid w:val="2F155F25"/>
    <w:rsid w:val="2F177EEF"/>
    <w:rsid w:val="2FBD772A"/>
    <w:rsid w:val="2FF67B04"/>
    <w:rsid w:val="30093CDB"/>
    <w:rsid w:val="3011493E"/>
    <w:rsid w:val="30224D9D"/>
    <w:rsid w:val="30412F58"/>
    <w:rsid w:val="305645BC"/>
    <w:rsid w:val="30D50061"/>
    <w:rsid w:val="30D77936"/>
    <w:rsid w:val="30DA11D4"/>
    <w:rsid w:val="30EE1123"/>
    <w:rsid w:val="30F229C1"/>
    <w:rsid w:val="30F54260"/>
    <w:rsid w:val="30FC739C"/>
    <w:rsid w:val="312875B4"/>
    <w:rsid w:val="313569A6"/>
    <w:rsid w:val="313B7382"/>
    <w:rsid w:val="317B29B7"/>
    <w:rsid w:val="31833619"/>
    <w:rsid w:val="31BB2624"/>
    <w:rsid w:val="31F84007"/>
    <w:rsid w:val="3236068C"/>
    <w:rsid w:val="328B48C3"/>
    <w:rsid w:val="32A675A2"/>
    <w:rsid w:val="32CC2D9E"/>
    <w:rsid w:val="330B7D6A"/>
    <w:rsid w:val="331F3816"/>
    <w:rsid w:val="333252F7"/>
    <w:rsid w:val="33446DD8"/>
    <w:rsid w:val="33614018"/>
    <w:rsid w:val="33631954"/>
    <w:rsid w:val="33A40093"/>
    <w:rsid w:val="33B757FC"/>
    <w:rsid w:val="33FC5905"/>
    <w:rsid w:val="34142749"/>
    <w:rsid w:val="34885410"/>
    <w:rsid w:val="348953EB"/>
    <w:rsid w:val="34B34216"/>
    <w:rsid w:val="34CC52D7"/>
    <w:rsid w:val="34D0301A"/>
    <w:rsid w:val="34D04DC8"/>
    <w:rsid w:val="34DA3E98"/>
    <w:rsid w:val="34E97C37"/>
    <w:rsid w:val="34FC3E0F"/>
    <w:rsid w:val="34FF56AD"/>
    <w:rsid w:val="35165311"/>
    <w:rsid w:val="351D3D85"/>
    <w:rsid w:val="357F67EE"/>
    <w:rsid w:val="35904557"/>
    <w:rsid w:val="35CD7559"/>
    <w:rsid w:val="368340BC"/>
    <w:rsid w:val="369D517D"/>
    <w:rsid w:val="36A77DAA"/>
    <w:rsid w:val="36AC3612"/>
    <w:rsid w:val="3755562B"/>
    <w:rsid w:val="37637DC0"/>
    <w:rsid w:val="37927BDD"/>
    <w:rsid w:val="37E1109A"/>
    <w:rsid w:val="38237904"/>
    <w:rsid w:val="38367638"/>
    <w:rsid w:val="38673C95"/>
    <w:rsid w:val="386C3059"/>
    <w:rsid w:val="386F66A6"/>
    <w:rsid w:val="387B329C"/>
    <w:rsid w:val="38AF1198"/>
    <w:rsid w:val="38AF73EA"/>
    <w:rsid w:val="38FF3ECD"/>
    <w:rsid w:val="391F00CC"/>
    <w:rsid w:val="39C12F31"/>
    <w:rsid w:val="39DF27F8"/>
    <w:rsid w:val="39F72C5B"/>
    <w:rsid w:val="3A2160C5"/>
    <w:rsid w:val="3A9C74FA"/>
    <w:rsid w:val="3A9E14C4"/>
    <w:rsid w:val="3AD264DA"/>
    <w:rsid w:val="3AF92B9E"/>
    <w:rsid w:val="3B11382C"/>
    <w:rsid w:val="3B253993"/>
    <w:rsid w:val="3B806E1C"/>
    <w:rsid w:val="3BED63E5"/>
    <w:rsid w:val="3C340948"/>
    <w:rsid w:val="3C5E715D"/>
    <w:rsid w:val="3C681D8A"/>
    <w:rsid w:val="3C805325"/>
    <w:rsid w:val="3CAD1E92"/>
    <w:rsid w:val="3CB6664A"/>
    <w:rsid w:val="3CEF44E8"/>
    <w:rsid w:val="3CFA0510"/>
    <w:rsid w:val="3D1C4ECF"/>
    <w:rsid w:val="3D233F03"/>
    <w:rsid w:val="3D3B2FFA"/>
    <w:rsid w:val="3D506430"/>
    <w:rsid w:val="3DA70690"/>
    <w:rsid w:val="3DB01C3A"/>
    <w:rsid w:val="3DC01751"/>
    <w:rsid w:val="3DC47494"/>
    <w:rsid w:val="3DE03BA2"/>
    <w:rsid w:val="3DF02037"/>
    <w:rsid w:val="3E344619"/>
    <w:rsid w:val="3E375EB7"/>
    <w:rsid w:val="3E4660FB"/>
    <w:rsid w:val="3E7A2248"/>
    <w:rsid w:val="3EE53B65"/>
    <w:rsid w:val="3EE651E8"/>
    <w:rsid w:val="3EF6006E"/>
    <w:rsid w:val="3F3423F7"/>
    <w:rsid w:val="3F3D5999"/>
    <w:rsid w:val="3F762A0F"/>
    <w:rsid w:val="3F820DC8"/>
    <w:rsid w:val="3FA77A24"/>
    <w:rsid w:val="3FD140EA"/>
    <w:rsid w:val="3FEE07F8"/>
    <w:rsid w:val="402C30CE"/>
    <w:rsid w:val="404B5C4A"/>
    <w:rsid w:val="408353E4"/>
    <w:rsid w:val="40896772"/>
    <w:rsid w:val="40905D53"/>
    <w:rsid w:val="40907B01"/>
    <w:rsid w:val="40972C3D"/>
    <w:rsid w:val="409C0254"/>
    <w:rsid w:val="409C46F8"/>
    <w:rsid w:val="40C357E1"/>
    <w:rsid w:val="40CB6D8B"/>
    <w:rsid w:val="4105404B"/>
    <w:rsid w:val="412F731A"/>
    <w:rsid w:val="41614FF9"/>
    <w:rsid w:val="419E1DAA"/>
    <w:rsid w:val="41A35612"/>
    <w:rsid w:val="42402E61"/>
    <w:rsid w:val="427A6373"/>
    <w:rsid w:val="427D5E63"/>
    <w:rsid w:val="42870A90"/>
    <w:rsid w:val="42881AA6"/>
    <w:rsid w:val="42A15FF5"/>
    <w:rsid w:val="42AB29D0"/>
    <w:rsid w:val="43016A94"/>
    <w:rsid w:val="432804C5"/>
    <w:rsid w:val="432B7632"/>
    <w:rsid w:val="43301127"/>
    <w:rsid w:val="4348798E"/>
    <w:rsid w:val="4355293C"/>
    <w:rsid w:val="4392593E"/>
    <w:rsid w:val="43996F40"/>
    <w:rsid w:val="43C7014F"/>
    <w:rsid w:val="43D97A84"/>
    <w:rsid w:val="43FE2FD4"/>
    <w:rsid w:val="441E71D2"/>
    <w:rsid w:val="443609BF"/>
    <w:rsid w:val="446217B4"/>
    <w:rsid w:val="446A6C18"/>
    <w:rsid w:val="44806813"/>
    <w:rsid w:val="44937BC0"/>
    <w:rsid w:val="44A616A1"/>
    <w:rsid w:val="44E07CD9"/>
    <w:rsid w:val="44E67CEF"/>
    <w:rsid w:val="45795008"/>
    <w:rsid w:val="458D2861"/>
    <w:rsid w:val="4597723C"/>
    <w:rsid w:val="459B31D0"/>
    <w:rsid w:val="459C2AA4"/>
    <w:rsid w:val="45A55DFD"/>
    <w:rsid w:val="45A8769B"/>
    <w:rsid w:val="45BF68D1"/>
    <w:rsid w:val="45D16BF2"/>
    <w:rsid w:val="462036D5"/>
    <w:rsid w:val="4645313C"/>
    <w:rsid w:val="466A1D89"/>
    <w:rsid w:val="46A47177"/>
    <w:rsid w:val="46A63BDA"/>
    <w:rsid w:val="472B40E0"/>
    <w:rsid w:val="474B6530"/>
    <w:rsid w:val="47721D0E"/>
    <w:rsid w:val="47867568"/>
    <w:rsid w:val="47A520E4"/>
    <w:rsid w:val="47BE31A6"/>
    <w:rsid w:val="47D77DC3"/>
    <w:rsid w:val="47E95A69"/>
    <w:rsid w:val="481D611E"/>
    <w:rsid w:val="482C628C"/>
    <w:rsid w:val="48360F8E"/>
    <w:rsid w:val="484A2C8B"/>
    <w:rsid w:val="48BF71D5"/>
    <w:rsid w:val="48F13107"/>
    <w:rsid w:val="48F84495"/>
    <w:rsid w:val="491A0CE9"/>
    <w:rsid w:val="49284D7B"/>
    <w:rsid w:val="494B2817"/>
    <w:rsid w:val="494F4FF5"/>
    <w:rsid w:val="49635DB3"/>
    <w:rsid w:val="49A7648C"/>
    <w:rsid w:val="49DB003F"/>
    <w:rsid w:val="49EC0F55"/>
    <w:rsid w:val="4A5B2F2E"/>
    <w:rsid w:val="4A8C758B"/>
    <w:rsid w:val="4AA76173"/>
    <w:rsid w:val="4AAE12AF"/>
    <w:rsid w:val="4AB16FF2"/>
    <w:rsid w:val="4ABB1C1E"/>
    <w:rsid w:val="4AE253FD"/>
    <w:rsid w:val="4AE66C9B"/>
    <w:rsid w:val="4B213550"/>
    <w:rsid w:val="4B215F25"/>
    <w:rsid w:val="4B2C48CA"/>
    <w:rsid w:val="4B527F17"/>
    <w:rsid w:val="4B5F6A4E"/>
    <w:rsid w:val="4B6B53F2"/>
    <w:rsid w:val="4B6D2F19"/>
    <w:rsid w:val="4B7C13AE"/>
    <w:rsid w:val="4B7D0C82"/>
    <w:rsid w:val="4B95246F"/>
    <w:rsid w:val="4BB003DB"/>
    <w:rsid w:val="4BE3142D"/>
    <w:rsid w:val="4C00202E"/>
    <w:rsid w:val="4C0849EF"/>
    <w:rsid w:val="4C2832E3"/>
    <w:rsid w:val="4C3677AE"/>
    <w:rsid w:val="4C612351"/>
    <w:rsid w:val="4CC27294"/>
    <w:rsid w:val="4CD650BE"/>
    <w:rsid w:val="4D7F7022"/>
    <w:rsid w:val="4D9E1AAF"/>
    <w:rsid w:val="4DBE3EFF"/>
    <w:rsid w:val="4DCE5E76"/>
    <w:rsid w:val="4DD252B5"/>
    <w:rsid w:val="4DDA23BB"/>
    <w:rsid w:val="4DDF5C24"/>
    <w:rsid w:val="4DFC1575"/>
    <w:rsid w:val="4E0538DC"/>
    <w:rsid w:val="4E231FB4"/>
    <w:rsid w:val="4E883264"/>
    <w:rsid w:val="4EB250E6"/>
    <w:rsid w:val="4EFD0A57"/>
    <w:rsid w:val="4F253B0A"/>
    <w:rsid w:val="4F2935FA"/>
    <w:rsid w:val="4F4A531F"/>
    <w:rsid w:val="4F530677"/>
    <w:rsid w:val="4F55619D"/>
    <w:rsid w:val="4F8E4CA8"/>
    <w:rsid w:val="4F912F4E"/>
    <w:rsid w:val="4F9A62A6"/>
    <w:rsid w:val="4FA140D4"/>
    <w:rsid w:val="4FE3637B"/>
    <w:rsid w:val="4FEB6B02"/>
    <w:rsid w:val="50142791"/>
    <w:rsid w:val="502336FB"/>
    <w:rsid w:val="5023629C"/>
    <w:rsid w:val="502E69EF"/>
    <w:rsid w:val="50357D7D"/>
    <w:rsid w:val="506F328F"/>
    <w:rsid w:val="50770396"/>
    <w:rsid w:val="508F3931"/>
    <w:rsid w:val="50F73284"/>
    <w:rsid w:val="51600E2A"/>
    <w:rsid w:val="51825244"/>
    <w:rsid w:val="51A258E6"/>
    <w:rsid w:val="51AC22C1"/>
    <w:rsid w:val="51B55619"/>
    <w:rsid w:val="520420FD"/>
    <w:rsid w:val="522D51B0"/>
    <w:rsid w:val="527821A3"/>
    <w:rsid w:val="52990A97"/>
    <w:rsid w:val="52A5743C"/>
    <w:rsid w:val="52AD009F"/>
    <w:rsid w:val="52E53CDC"/>
    <w:rsid w:val="52FB3500"/>
    <w:rsid w:val="531C6FD2"/>
    <w:rsid w:val="53283BC9"/>
    <w:rsid w:val="5334256E"/>
    <w:rsid w:val="53663352"/>
    <w:rsid w:val="5391176E"/>
    <w:rsid w:val="539A6875"/>
    <w:rsid w:val="53DC7D3D"/>
    <w:rsid w:val="543547EF"/>
    <w:rsid w:val="545F361A"/>
    <w:rsid w:val="545F7ABE"/>
    <w:rsid w:val="54640C31"/>
    <w:rsid w:val="546D3F89"/>
    <w:rsid w:val="54AB4AB2"/>
    <w:rsid w:val="5539030F"/>
    <w:rsid w:val="555E1B24"/>
    <w:rsid w:val="556C5FEF"/>
    <w:rsid w:val="556F1F83"/>
    <w:rsid w:val="55766E6E"/>
    <w:rsid w:val="5579695E"/>
    <w:rsid w:val="557B5277"/>
    <w:rsid w:val="55B300C2"/>
    <w:rsid w:val="55C32076"/>
    <w:rsid w:val="56372AA1"/>
    <w:rsid w:val="5637484F"/>
    <w:rsid w:val="564F7AAB"/>
    <w:rsid w:val="566E3FE9"/>
    <w:rsid w:val="56C6570E"/>
    <w:rsid w:val="56F73FDE"/>
    <w:rsid w:val="56FC611C"/>
    <w:rsid w:val="57212E09"/>
    <w:rsid w:val="57254695"/>
    <w:rsid w:val="572A43B4"/>
    <w:rsid w:val="57342B3C"/>
    <w:rsid w:val="57571CBA"/>
    <w:rsid w:val="57B7551B"/>
    <w:rsid w:val="57F14ED1"/>
    <w:rsid w:val="581B3CFC"/>
    <w:rsid w:val="583077A8"/>
    <w:rsid w:val="5859524E"/>
    <w:rsid w:val="585D2567"/>
    <w:rsid w:val="585D4315"/>
    <w:rsid w:val="58AD0DF8"/>
    <w:rsid w:val="58FF717A"/>
    <w:rsid w:val="593A6B68"/>
    <w:rsid w:val="59726015"/>
    <w:rsid w:val="59BC506B"/>
    <w:rsid w:val="59C26B25"/>
    <w:rsid w:val="59CF2FF0"/>
    <w:rsid w:val="5A7B0A82"/>
    <w:rsid w:val="5A8C2C8F"/>
    <w:rsid w:val="5A951B44"/>
    <w:rsid w:val="5AC63B9F"/>
    <w:rsid w:val="5AFB5944"/>
    <w:rsid w:val="5B0B0058"/>
    <w:rsid w:val="5B3221AA"/>
    <w:rsid w:val="5B5B0FE0"/>
    <w:rsid w:val="5B5F2152"/>
    <w:rsid w:val="5B7627B9"/>
    <w:rsid w:val="5B8F0C89"/>
    <w:rsid w:val="5B9462A0"/>
    <w:rsid w:val="5BE32D83"/>
    <w:rsid w:val="5BFB00CD"/>
    <w:rsid w:val="5BFE7BBD"/>
    <w:rsid w:val="5C1F025F"/>
    <w:rsid w:val="5C2A6C04"/>
    <w:rsid w:val="5C5E240A"/>
    <w:rsid w:val="5C6F4617"/>
    <w:rsid w:val="5C7342AC"/>
    <w:rsid w:val="5CF113B2"/>
    <w:rsid w:val="5D043FDE"/>
    <w:rsid w:val="5D0E3524"/>
    <w:rsid w:val="5D123920"/>
    <w:rsid w:val="5D1A27D4"/>
    <w:rsid w:val="5D380EAD"/>
    <w:rsid w:val="5D395350"/>
    <w:rsid w:val="5D6E48CE"/>
    <w:rsid w:val="5D9500AD"/>
    <w:rsid w:val="5D9E6F62"/>
    <w:rsid w:val="5DA0717E"/>
    <w:rsid w:val="5DB26D32"/>
    <w:rsid w:val="5DB6074F"/>
    <w:rsid w:val="5DD60DF1"/>
    <w:rsid w:val="5DE057CC"/>
    <w:rsid w:val="5DE11544"/>
    <w:rsid w:val="5E16000F"/>
    <w:rsid w:val="5E48511F"/>
    <w:rsid w:val="5E4C4C10"/>
    <w:rsid w:val="5E6D4B86"/>
    <w:rsid w:val="5E9842F9"/>
    <w:rsid w:val="5EF07C91"/>
    <w:rsid w:val="5F022766"/>
    <w:rsid w:val="5F074FDA"/>
    <w:rsid w:val="5F702B80"/>
    <w:rsid w:val="5F797C86"/>
    <w:rsid w:val="5FA016B7"/>
    <w:rsid w:val="5FAE5456"/>
    <w:rsid w:val="5FB567E4"/>
    <w:rsid w:val="5FC243AE"/>
    <w:rsid w:val="5FC47F2C"/>
    <w:rsid w:val="5FC829BC"/>
    <w:rsid w:val="5FED5F7E"/>
    <w:rsid w:val="60030312"/>
    <w:rsid w:val="60467201"/>
    <w:rsid w:val="60651FB9"/>
    <w:rsid w:val="611F485D"/>
    <w:rsid w:val="618943CD"/>
    <w:rsid w:val="61895241"/>
    <w:rsid w:val="619C5EAE"/>
    <w:rsid w:val="61B03707"/>
    <w:rsid w:val="62115FF8"/>
    <w:rsid w:val="62210161"/>
    <w:rsid w:val="623065F6"/>
    <w:rsid w:val="624257D8"/>
    <w:rsid w:val="624A590A"/>
    <w:rsid w:val="628E1C9B"/>
    <w:rsid w:val="62A274F4"/>
    <w:rsid w:val="62A82630"/>
    <w:rsid w:val="62AA63A9"/>
    <w:rsid w:val="62B72874"/>
    <w:rsid w:val="62CE02E9"/>
    <w:rsid w:val="632E2B36"/>
    <w:rsid w:val="635527B8"/>
    <w:rsid w:val="63711078"/>
    <w:rsid w:val="63860BC4"/>
    <w:rsid w:val="63A86D8C"/>
    <w:rsid w:val="63AB23D8"/>
    <w:rsid w:val="63B079EF"/>
    <w:rsid w:val="63FE4BFE"/>
    <w:rsid w:val="64055F8C"/>
    <w:rsid w:val="64204EDE"/>
    <w:rsid w:val="643B19AE"/>
    <w:rsid w:val="64550596"/>
    <w:rsid w:val="645B2050"/>
    <w:rsid w:val="647B624F"/>
    <w:rsid w:val="64970BAF"/>
    <w:rsid w:val="64A5151D"/>
    <w:rsid w:val="64DD6AC2"/>
    <w:rsid w:val="64F41B5D"/>
    <w:rsid w:val="65000312"/>
    <w:rsid w:val="651915C4"/>
    <w:rsid w:val="655F469A"/>
    <w:rsid w:val="656960A7"/>
    <w:rsid w:val="656B0071"/>
    <w:rsid w:val="65EC0A86"/>
    <w:rsid w:val="66056A5E"/>
    <w:rsid w:val="66456B14"/>
    <w:rsid w:val="66552D1F"/>
    <w:rsid w:val="66C537B1"/>
    <w:rsid w:val="66CA0DC7"/>
    <w:rsid w:val="66D15D98"/>
    <w:rsid w:val="66FB3677"/>
    <w:rsid w:val="67317098"/>
    <w:rsid w:val="67550FD9"/>
    <w:rsid w:val="67670D0C"/>
    <w:rsid w:val="67980EC5"/>
    <w:rsid w:val="67AE2497"/>
    <w:rsid w:val="67B51A77"/>
    <w:rsid w:val="67CC5B90"/>
    <w:rsid w:val="67E97973"/>
    <w:rsid w:val="6821710D"/>
    <w:rsid w:val="6865349E"/>
    <w:rsid w:val="686D7F49"/>
    <w:rsid w:val="68A51AEC"/>
    <w:rsid w:val="68D221B5"/>
    <w:rsid w:val="69146C72"/>
    <w:rsid w:val="691E53FA"/>
    <w:rsid w:val="693469CC"/>
    <w:rsid w:val="695A0B28"/>
    <w:rsid w:val="69B01A0C"/>
    <w:rsid w:val="69B31FE7"/>
    <w:rsid w:val="69BF6BDD"/>
    <w:rsid w:val="69CC4E56"/>
    <w:rsid w:val="69CF4947"/>
    <w:rsid w:val="6A072332"/>
    <w:rsid w:val="6A097E59"/>
    <w:rsid w:val="6A154A4F"/>
    <w:rsid w:val="6A184540"/>
    <w:rsid w:val="6A425119"/>
    <w:rsid w:val="6AAF6C52"/>
    <w:rsid w:val="6B0E0825"/>
    <w:rsid w:val="6B19056F"/>
    <w:rsid w:val="6B4A24D7"/>
    <w:rsid w:val="6BA0659B"/>
    <w:rsid w:val="6BEC358E"/>
    <w:rsid w:val="6BF3491C"/>
    <w:rsid w:val="6BFD579B"/>
    <w:rsid w:val="6C150D37"/>
    <w:rsid w:val="6C2B2308"/>
    <w:rsid w:val="6C424E9D"/>
    <w:rsid w:val="6C6972D4"/>
    <w:rsid w:val="6C823EF2"/>
    <w:rsid w:val="6CA2638E"/>
    <w:rsid w:val="6CB06CB1"/>
    <w:rsid w:val="6CBE317C"/>
    <w:rsid w:val="6CC45EBD"/>
    <w:rsid w:val="6CCE0EE6"/>
    <w:rsid w:val="6CE65DDF"/>
    <w:rsid w:val="6D0A67BB"/>
    <w:rsid w:val="6D156C63"/>
    <w:rsid w:val="6D3276C6"/>
    <w:rsid w:val="6D7952F5"/>
    <w:rsid w:val="6DCA78FF"/>
    <w:rsid w:val="6DDE33AA"/>
    <w:rsid w:val="6E162B44"/>
    <w:rsid w:val="6E4771A1"/>
    <w:rsid w:val="6E4858A9"/>
    <w:rsid w:val="6E5042A8"/>
    <w:rsid w:val="6E7D0E15"/>
    <w:rsid w:val="6EA63EC8"/>
    <w:rsid w:val="6ED01974"/>
    <w:rsid w:val="6ED547AD"/>
    <w:rsid w:val="6EDD3662"/>
    <w:rsid w:val="6EF03395"/>
    <w:rsid w:val="6F03131A"/>
    <w:rsid w:val="6F143527"/>
    <w:rsid w:val="6F215C44"/>
    <w:rsid w:val="6F286FD3"/>
    <w:rsid w:val="6F3D7DF8"/>
    <w:rsid w:val="6F4F630E"/>
    <w:rsid w:val="6F6F4C02"/>
    <w:rsid w:val="6F96218E"/>
    <w:rsid w:val="6FD44A65"/>
    <w:rsid w:val="6FDC3461"/>
    <w:rsid w:val="705160B5"/>
    <w:rsid w:val="70904E30"/>
    <w:rsid w:val="70974410"/>
    <w:rsid w:val="70C1323B"/>
    <w:rsid w:val="70C745CA"/>
    <w:rsid w:val="70C90342"/>
    <w:rsid w:val="70CD7E32"/>
    <w:rsid w:val="70F33611"/>
    <w:rsid w:val="711A294B"/>
    <w:rsid w:val="718A7AD1"/>
    <w:rsid w:val="718F3339"/>
    <w:rsid w:val="719C7804"/>
    <w:rsid w:val="71BB2380"/>
    <w:rsid w:val="72343EE1"/>
    <w:rsid w:val="7239220A"/>
    <w:rsid w:val="724063E2"/>
    <w:rsid w:val="72536115"/>
    <w:rsid w:val="730B2E93"/>
    <w:rsid w:val="732857F3"/>
    <w:rsid w:val="732D4BB8"/>
    <w:rsid w:val="73532145"/>
    <w:rsid w:val="736425A4"/>
    <w:rsid w:val="73832A2A"/>
    <w:rsid w:val="739C7F8F"/>
    <w:rsid w:val="73DE2356"/>
    <w:rsid w:val="74085625"/>
    <w:rsid w:val="7476258E"/>
    <w:rsid w:val="748B16A9"/>
    <w:rsid w:val="749E3893"/>
    <w:rsid w:val="74A52E74"/>
    <w:rsid w:val="74AD4992"/>
    <w:rsid w:val="74DA48CB"/>
    <w:rsid w:val="751C1388"/>
    <w:rsid w:val="7521074C"/>
    <w:rsid w:val="75220020"/>
    <w:rsid w:val="75241FEA"/>
    <w:rsid w:val="75340C7E"/>
    <w:rsid w:val="75385A96"/>
    <w:rsid w:val="753F5076"/>
    <w:rsid w:val="75492334"/>
    <w:rsid w:val="756643B1"/>
    <w:rsid w:val="75695C4F"/>
    <w:rsid w:val="75CB4B5C"/>
    <w:rsid w:val="75D51537"/>
    <w:rsid w:val="75F23E97"/>
    <w:rsid w:val="75F96FD3"/>
    <w:rsid w:val="75FC6AC3"/>
    <w:rsid w:val="7601057E"/>
    <w:rsid w:val="76326989"/>
    <w:rsid w:val="768232C1"/>
    <w:rsid w:val="7683390F"/>
    <w:rsid w:val="769E7B7B"/>
    <w:rsid w:val="76AC673B"/>
    <w:rsid w:val="76AE6010"/>
    <w:rsid w:val="76DB492B"/>
    <w:rsid w:val="76DE441B"/>
    <w:rsid w:val="770F2826"/>
    <w:rsid w:val="771951E0"/>
    <w:rsid w:val="7722255A"/>
    <w:rsid w:val="77264B25"/>
    <w:rsid w:val="77356731"/>
    <w:rsid w:val="77534E09"/>
    <w:rsid w:val="7758241F"/>
    <w:rsid w:val="779F004E"/>
    <w:rsid w:val="77B238DE"/>
    <w:rsid w:val="77C33D3D"/>
    <w:rsid w:val="78047EB1"/>
    <w:rsid w:val="780D320A"/>
    <w:rsid w:val="781E71C5"/>
    <w:rsid w:val="78953374"/>
    <w:rsid w:val="78AD22F7"/>
    <w:rsid w:val="78BD2111"/>
    <w:rsid w:val="78C17088"/>
    <w:rsid w:val="78C80EDF"/>
    <w:rsid w:val="78D36201"/>
    <w:rsid w:val="78E57CE3"/>
    <w:rsid w:val="79497E82"/>
    <w:rsid w:val="796432FD"/>
    <w:rsid w:val="796450AB"/>
    <w:rsid w:val="797A042B"/>
    <w:rsid w:val="79F010BC"/>
    <w:rsid w:val="79FA77BE"/>
    <w:rsid w:val="7A13262E"/>
    <w:rsid w:val="7A2F7467"/>
    <w:rsid w:val="7A4F7B0A"/>
    <w:rsid w:val="7A531CD1"/>
    <w:rsid w:val="7A545120"/>
    <w:rsid w:val="7AD65B35"/>
    <w:rsid w:val="7AF1471D"/>
    <w:rsid w:val="7AF83CFD"/>
    <w:rsid w:val="7B193C74"/>
    <w:rsid w:val="7B315461"/>
    <w:rsid w:val="7B424F78"/>
    <w:rsid w:val="7B5F3D7C"/>
    <w:rsid w:val="7BC57958"/>
    <w:rsid w:val="7BD918A7"/>
    <w:rsid w:val="7BF81ADB"/>
    <w:rsid w:val="7C092067"/>
    <w:rsid w:val="7C8F68E3"/>
    <w:rsid w:val="7CA37C99"/>
    <w:rsid w:val="7D0F532E"/>
    <w:rsid w:val="7D1E37C3"/>
    <w:rsid w:val="7D3905FD"/>
    <w:rsid w:val="7D910439"/>
    <w:rsid w:val="7DA16B80"/>
    <w:rsid w:val="7DBA173E"/>
    <w:rsid w:val="7DF12DD2"/>
    <w:rsid w:val="7E1D1CCD"/>
    <w:rsid w:val="7E200A65"/>
    <w:rsid w:val="7E2D0162"/>
    <w:rsid w:val="7E5A4CCF"/>
    <w:rsid w:val="7E6A2B20"/>
    <w:rsid w:val="7E933D3D"/>
    <w:rsid w:val="7F280929"/>
    <w:rsid w:val="7F332E7B"/>
    <w:rsid w:val="7F6933CB"/>
    <w:rsid w:val="7F802513"/>
    <w:rsid w:val="7FA73F44"/>
    <w:rsid w:val="7FDF20D6"/>
    <w:rsid w:val="7FF34BEC"/>
    <w:rsid w:val="FDB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2">
    <w:name w:val="批注框文本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脚 字符"/>
    <w:basedOn w:val="9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749</Words>
  <Characters>895</Characters>
  <Lines>70</Lines>
  <Paragraphs>94</Paragraphs>
  <TotalTime>0</TotalTime>
  <ScaleCrop>false</ScaleCrop>
  <LinksUpToDate>false</LinksUpToDate>
  <CharactersWithSpaces>897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2023-08-22T15:58:00Z</dcterms:created>
  <dc:creator>老渔翁越野车</dc:creator>
  <cp:lastModifiedBy>老渔翁越野车</cp:lastModifiedBy>
  <cp:lastPrinted>2024-09-25T01:01:00Z</cp:lastPrinted>
  <dcterms:modified xsi:type="dcterms:W3CDTF">2024-09-25T01:12:33Z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583190E0484247319A896CB96C971286_13</vt:lpwstr>
  </property>
</Properties>
</file>